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7CB770">
      <w:pPr>
        <w:spacing w:before="0" w:after="0" w:line="348" w:lineRule="auto"/>
        <w:jc w:val="center"/>
      </w:pPr>
      <w:r>
        <w:rPr>
          <w:rFonts w:ascii="宋体" w:hAnsi="宋体" w:eastAsia="宋体"/>
          <w:sz w:val="32"/>
        </w:rPr>
        <w:t>精装办公服务合同</w:t>
      </w:r>
    </w:p>
    <w:p w14:paraId="257FAD05">
      <w:pPr>
        <w:spacing w:before="0" w:after="0" w:line="348" w:lineRule="auto"/>
        <w:jc w:val="right"/>
      </w:pPr>
      <w:r>
        <w:rPr>
          <w:rFonts w:ascii="宋体" w:hAnsi="宋体" w:eastAsia="宋体"/>
        </w:rPr>
        <w:t>（合同编号：</w:t>
      </w:r>
      <w:r>
        <w:rPr>
          <w:rFonts w:hint="eastAsia" w:ascii="宋体" w:hAnsi="宋体" w:eastAsia="宋体"/>
          <w:highlight w:val="none"/>
          <w:lang w:val="en-US" w:eastAsia="zh-CN"/>
        </w:rPr>
        <w:t>YP-217A-20260706</w:t>
      </w:r>
      <w:r>
        <w:rPr>
          <w:rFonts w:ascii="宋体" w:hAnsi="宋体" w:eastAsia="宋体"/>
        </w:rPr>
        <w:t>）</w:t>
      </w:r>
    </w:p>
    <w:p w14:paraId="5F87F77D">
      <w:pPr>
        <w:spacing w:before="0" w:after="0" w:line="348" w:lineRule="auto"/>
        <w:rPr>
          <w:highlight w:val="yellow"/>
        </w:rPr>
      </w:pPr>
      <w:r>
        <w:rPr>
          <w:rFonts w:ascii="宋体" w:hAnsi="宋体" w:eastAsia="宋体"/>
          <w:sz w:val="24"/>
        </w:rPr>
        <w:t>甲方（ 管理方）：</w:t>
      </w:r>
      <w:r>
        <w:rPr>
          <w:rFonts w:hint="eastAsia" w:ascii="宋体" w:hAnsi="宋体" w:eastAsia="宋体"/>
          <w:sz w:val="24"/>
          <w:lang w:val="en-US" w:eastAsia="zh-CN"/>
        </w:rPr>
        <w:t>上海群川企业管理有限公司</w:t>
      </w:r>
    </w:p>
    <w:p w14:paraId="476A445F">
      <w:pPr>
        <w:spacing w:before="0" w:after="0" w:line="348" w:lineRule="auto"/>
        <w:rPr>
          <w:highlight w:val="yellow"/>
        </w:rPr>
      </w:pPr>
      <w:r>
        <w:rPr>
          <w:rFonts w:ascii="宋体" w:hAnsi="宋体" w:eastAsia="宋体"/>
          <w:sz w:val="24"/>
        </w:rPr>
        <w:t>法定代表人     ：</w:t>
      </w:r>
      <w:r>
        <w:rPr>
          <w:rFonts w:hint="eastAsia" w:ascii="宋体" w:hAnsi="宋体" w:eastAsia="宋体"/>
          <w:sz w:val="24"/>
          <w:highlight w:val="none"/>
          <w:lang w:val="en-US" w:eastAsia="zh-CN"/>
        </w:rPr>
        <w:t>刘王艳</w:t>
      </w:r>
    </w:p>
    <w:p w14:paraId="1F01F592">
      <w:pPr>
        <w:spacing w:before="0" w:after="0" w:line="348" w:lineRule="auto"/>
      </w:pPr>
      <w:r>
        <w:rPr>
          <w:rFonts w:ascii="宋体" w:hAnsi="宋体" w:eastAsia="宋体"/>
          <w:sz w:val="24"/>
        </w:rPr>
        <w:t>联系地址       ：</w:t>
      </w:r>
      <w:r>
        <w:rPr>
          <w:rFonts w:hint="eastAsia" w:ascii="宋体" w:hAnsi="宋体" w:eastAsia="宋体"/>
          <w:sz w:val="24"/>
          <w:lang w:val="en-US" w:eastAsia="zh-CN"/>
        </w:rPr>
        <w:t>上海闵行区申昆路1899号C座</w:t>
      </w:r>
    </w:p>
    <w:p w14:paraId="0A753D4A">
      <w:pPr>
        <w:spacing w:before="0" w:after="0" w:line="348" w:lineRule="auto"/>
      </w:pPr>
      <w:r>
        <w:rPr>
          <w:rFonts w:ascii="宋体" w:hAnsi="宋体" w:eastAsia="宋体"/>
          <w:sz w:val="24"/>
        </w:rPr>
        <w:t>联系电话       ：021-3451 1095</w:t>
      </w:r>
    </w:p>
    <w:p w14:paraId="01949C3C">
      <w:pPr>
        <w:spacing w:before="0" w:after="0" w:line="348" w:lineRule="auto"/>
      </w:pPr>
    </w:p>
    <w:p w14:paraId="4F8EE09F">
      <w:pPr>
        <w:spacing w:before="0" w:after="0" w:line="348" w:lineRule="auto"/>
        <w:rPr>
          <w:rFonts w:ascii="宋体" w:hAnsi="宋体" w:eastAsia="宋体"/>
          <w:sz w:val="24"/>
          <w:highlight w:val="yellow"/>
        </w:rPr>
      </w:pPr>
      <w:r>
        <w:rPr>
          <w:rFonts w:ascii="宋体" w:hAnsi="宋体" w:eastAsia="宋体"/>
          <w:sz w:val="24"/>
        </w:rPr>
        <w:t>乙方（ 入驻方）：</w:t>
      </w:r>
      <w:r>
        <w:rPr>
          <w:rFonts w:hint="eastAsia" w:ascii="宋体" w:hAnsi="宋体" w:eastAsia="宋体"/>
          <w:sz w:val="24"/>
          <w:highlight w:val="none"/>
          <w:lang w:val="en-US" w:eastAsia="zh-CN"/>
        </w:rPr>
        <w:t>上海易淼信息技术有限公司</w:t>
      </w:r>
    </w:p>
    <w:p w14:paraId="069E8564">
      <w:pPr>
        <w:spacing w:before="0" w:after="0" w:line="348" w:lineRule="auto"/>
        <w:rPr>
          <w:highlight w:val="yellow"/>
        </w:rPr>
      </w:pPr>
      <w:r>
        <w:rPr>
          <w:rFonts w:ascii="宋体" w:hAnsi="宋体" w:eastAsia="宋体"/>
          <w:sz w:val="24"/>
        </w:rPr>
        <w:t>法定代表人(必填) ：</w:t>
      </w:r>
      <w:r>
        <w:rPr>
          <w:rFonts w:ascii="宋体" w:hAnsi="宋体" w:eastAsia="宋体"/>
          <w:sz w:val="24"/>
          <w:highlight w:val="none"/>
        </w:rPr>
        <w:tab/>
      </w:r>
      <w:r>
        <w:rPr>
          <w:rFonts w:ascii="宋体" w:hAnsi="宋体" w:eastAsia="宋体"/>
          <w:sz w:val="24"/>
        </w:rPr>
        <w:tab/>
      </w:r>
      <w:r>
        <w:rPr>
          <w:rFonts w:ascii="宋体" w:hAnsi="宋体" w:eastAsia="宋体"/>
          <w:sz w:val="24"/>
        </w:rPr>
        <w:t>联系电话(必填)：</w:t>
      </w:r>
    </w:p>
    <w:p w14:paraId="59E37FD0">
      <w:pPr>
        <w:spacing w:before="0" w:after="0" w:line="348" w:lineRule="auto"/>
      </w:pPr>
      <w:r>
        <w:rPr>
          <w:rFonts w:ascii="宋体" w:hAnsi="宋体" w:eastAsia="宋体"/>
          <w:sz w:val="24"/>
        </w:rPr>
        <w:t>联系人：</w:t>
      </w:r>
      <w:r>
        <w:rPr>
          <w:rFonts w:ascii="宋体" w:hAnsi="宋体" w:eastAsia="宋体"/>
          <w:sz w:val="24"/>
        </w:rPr>
        <w:tab/>
      </w:r>
      <w:r>
        <w:rPr>
          <w:rFonts w:ascii="宋体" w:hAnsi="宋体" w:eastAsia="宋体"/>
          <w:sz w:val="24"/>
        </w:rPr>
        <w:tab/>
      </w:r>
      <w:r>
        <w:rPr>
          <w:rFonts w:ascii="宋体" w:hAnsi="宋体" w:eastAsia="宋体"/>
          <w:sz w:val="24"/>
        </w:rPr>
        <w:tab/>
      </w:r>
      <w:r>
        <w:rPr>
          <w:rFonts w:ascii="宋体" w:hAnsi="宋体" w:eastAsia="宋体"/>
          <w:sz w:val="24"/>
        </w:rPr>
        <w:tab/>
      </w:r>
      <w:r>
        <w:rPr>
          <w:rFonts w:ascii="宋体" w:hAnsi="宋体" w:eastAsia="宋体"/>
          <w:sz w:val="24"/>
        </w:rPr>
        <w:tab/>
      </w:r>
      <w:r>
        <w:rPr>
          <w:rFonts w:ascii="宋体" w:hAnsi="宋体" w:eastAsia="宋体"/>
          <w:sz w:val="24"/>
        </w:rPr>
        <w:t>联系电话：</w:t>
      </w:r>
    </w:p>
    <w:p w14:paraId="52164BD8">
      <w:pPr>
        <w:spacing w:before="0" w:after="0" w:line="348" w:lineRule="auto"/>
      </w:pPr>
      <w:r>
        <w:rPr>
          <w:rFonts w:ascii="宋体" w:hAnsi="宋体" w:eastAsia="宋体"/>
          <w:sz w:val="24"/>
        </w:rPr>
        <w:t>联系地址(必填)：</w:t>
      </w:r>
    </w:p>
    <w:p w14:paraId="5DE20DFB">
      <w:pPr>
        <w:spacing w:before="0" w:after="0" w:line="348" w:lineRule="auto"/>
      </w:pPr>
      <w:r>
        <w:rPr>
          <w:rFonts w:ascii="宋体" w:hAnsi="宋体" w:eastAsia="宋体"/>
          <w:sz w:val="22"/>
        </w:rPr>
        <w:t>乙方确认上述联系地址为乙方的有效送达地址。在合同履行、争议解决等过程中，甲方均可按照上述乙方的联系方式对乙方进行送达；甲方按照上述乙方的联系方式向乙方联系地址以邮件、快递方式进行送达的，依据有效的寄送凭证，即使发生被退回或被拒收或丢失或无法送达等情况，也视为已经通知并送达乙方。</w:t>
      </w:r>
    </w:p>
    <w:p w14:paraId="4BE1F575">
      <w:pPr>
        <w:spacing w:before="0" w:after="0" w:line="348" w:lineRule="auto"/>
      </w:pPr>
    </w:p>
    <w:p w14:paraId="3699CEF5">
      <w:pPr>
        <w:spacing w:before="0" w:after="0" w:line="348" w:lineRule="auto"/>
      </w:pPr>
      <w:r>
        <w:rPr>
          <w:rFonts w:ascii="宋体" w:hAnsi="宋体" w:eastAsia="宋体"/>
          <w:b/>
          <w:sz w:val="28"/>
        </w:rPr>
        <w:t xml:space="preserve">鉴于： </w:t>
      </w:r>
    </w:p>
    <w:p w14:paraId="6B18AAFA">
      <w:pPr>
        <w:spacing w:before="0" w:after="0" w:line="348" w:lineRule="auto"/>
      </w:pPr>
      <w:r>
        <w:rPr>
          <w:rFonts w:ascii="宋体" w:hAnsi="宋体" w:eastAsia="宋体"/>
        </w:rPr>
        <w:t>1.甲方是一家以投资、建设、管理、提供办公服务的运营管理方，致力于提供健康、向上的办公空间以及优质、高效、专业的办公服务和支持，通过为入驻企业/个人提供办公区域、配套服务等一站式定制办公服务，满足入驻企业/个人各阶段的多种需求；</w:t>
      </w:r>
    </w:p>
    <w:p w14:paraId="3134479A">
      <w:pPr>
        <w:spacing w:before="0" w:after="0" w:line="348" w:lineRule="auto"/>
      </w:pPr>
      <w:r>
        <w:rPr>
          <w:rFonts w:ascii="宋体" w:hAnsi="宋体" w:eastAsia="宋体"/>
        </w:rPr>
        <w:t>2.乙方为入驻企业方/个人，经向甲方提出入驻申请并获得甲方同意后入驻本合同约定办公区域，接受甲方服务管理并向甲方支付相应的费用；</w:t>
      </w:r>
    </w:p>
    <w:p w14:paraId="0B9CC6EC">
      <w:pPr>
        <w:spacing w:before="0" w:after="0" w:line="348" w:lineRule="auto"/>
      </w:pPr>
      <w:r>
        <w:rPr>
          <w:rFonts w:ascii="宋体" w:hAnsi="宋体" w:eastAsia="宋体"/>
        </w:rPr>
        <w:t>3.为保证甲、乙双方权益，上述双方经平等、自愿、友好协商，就办公区域入驻、服务内容、服务期限、费用收取等事宜达成一致，并签署本合同。</w:t>
      </w:r>
    </w:p>
    <w:p w14:paraId="31D7A863">
      <w:pPr>
        <w:spacing w:before="0" w:after="0" w:line="348" w:lineRule="auto"/>
      </w:pPr>
      <w:r>
        <w:rPr>
          <w:rFonts w:ascii="宋体" w:hAnsi="宋体" w:eastAsia="宋体"/>
          <w:b/>
          <w:sz w:val="28"/>
        </w:rPr>
        <w:t>第一条 入驻办公区域主要信息及服务内容</w:t>
      </w:r>
    </w:p>
    <w:p w14:paraId="1CBD1FA2">
      <w:pPr>
        <w:spacing w:before="0" w:after="0" w:line="348" w:lineRule="auto"/>
      </w:pPr>
      <w:r>
        <w:rPr>
          <w:rFonts w:ascii="宋体" w:hAnsi="宋体" w:eastAsia="宋体"/>
        </w:rPr>
        <w:t>1.1 入驻办公区域名称：</w:t>
      </w:r>
      <w:r>
        <w:rPr>
          <w:rFonts w:hint="eastAsia" w:ascii="宋体" w:hAnsi="宋体" w:eastAsia="宋体"/>
          <w:highlight w:val="none"/>
          <w:lang w:val="en-US" w:eastAsia="zh-CN"/>
        </w:rPr>
        <w:t>宇培·东朔空间1-7F</w:t>
      </w:r>
      <w:r>
        <w:rPr>
          <w:rFonts w:ascii="宋体" w:hAnsi="宋体" w:eastAsia="宋体"/>
          <w:highlight w:val="none"/>
        </w:rPr>
        <w:t xml:space="preserve"> </w:t>
      </w:r>
      <w:r>
        <w:rPr>
          <w:rFonts w:ascii="宋体" w:hAnsi="宋体" w:eastAsia="宋体"/>
        </w:rPr>
        <w:t>（以下称“办公区域”）。</w:t>
      </w:r>
    </w:p>
    <w:p w14:paraId="1BB373E6">
      <w:pPr>
        <w:spacing w:before="0" w:after="0" w:line="348" w:lineRule="auto"/>
      </w:pPr>
      <w:r>
        <w:rPr>
          <w:rFonts w:ascii="宋体" w:hAnsi="宋体" w:eastAsia="宋体"/>
        </w:rPr>
        <w:t>1.2 办公区域地址：</w:t>
      </w:r>
      <w:r>
        <w:rPr>
          <w:rFonts w:hint="eastAsia" w:ascii="宋体" w:hAnsi="宋体" w:eastAsia="宋体"/>
          <w:highlight w:val="none"/>
          <w:lang w:val="en-US" w:eastAsia="zh-CN"/>
        </w:rPr>
        <w:t>上海闵行区申昆路1899号C座</w:t>
      </w:r>
      <w:r>
        <w:rPr>
          <w:rFonts w:ascii="宋体" w:hAnsi="宋体" w:eastAsia="宋体"/>
          <w:highlight w:val="none"/>
        </w:rPr>
        <w:t>【</w:t>
      </w:r>
      <w:r>
        <w:rPr>
          <w:rFonts w:hint="eastAsia" w:ascii="宋体" w:hAnsi="宋体" w:eastAsia="宋体"/>
          <w:highlight w:val="none"/>
          <w:lang w:val="en-US" w:eastAsia="zh-CN"/>
        </w:rPr>
        <w:t>217A</w:t>
      </w:r>
      <w:r>
        <w:rPr>
          <w:rFonts w:ascii="宋体" w:hAnsi="宋体" w:eastAsia="宋体"/>
          <w:highlight w:val="none"/>
        </w:rPr>
        <w:t>】室</w:t>
      </w:r>
      <w:r>
        <w:rPr>
          <w:rFonts w:ascii="宋体" w:hAnsi="宋体" w:eastAsia="宋体"/>
        </w:rPr>
        <w:t>，具体位置详见本合同附件一《平面图》。乙方在此认可，该房屋所在办公楼的楼层序号及单元序号由甲方或管理公司自主决定。</w:t>
      </w:r>
    </w:p>
    <w:p w14:paraId="75ACAA61">
      <w:pPr>
        <w:spacing w:before="0" w:after="0" w:line="348" w:lineRule="auto"/>
      </w:pPr>
      <w:r>
        <w:rPr>
          <w:rFonts w:ascii="宋体" w:hAnsi="宋体" w:eastAsia="宋体"/>
        </w:rPr>
        <w:t>1.3 办公区域内甲方已完成并向乙方提供的装修、附属设施、办公设备状况等以实际现状为准，由甲乙双方分别在本合同附件二《</w:t>
      </w:r>
      <w:r>
        <w:rPr>
          <w:rFonts w:hint="eastAsia" w:ascii="宋体" w:hAnsi="宋体" w:eastAsia="宋体"/>
          <w:lang w:val="en-US" w:eastAsia="zh-CN"/>
        </w:rPr>
        <w:t>精装</w:t>
      </w:r>
      <w:r>
        <w:rPr>
          <w:rFonts w:ascii="宋体" w:hAnsi="宋体" w:eastAsia="宋体"/>
        </w:rPr>
        <w:t>办公室交（收）方清单》中加以列明。甲乙双方同意以该交接单作为本合同终止时乙方向甲方返还办公区域的验收依据。</w:t>
      </w:r>
    </w:p>
    <w:p w14:paraId="26CFC4AD">
      <w:pPr>
        <w:spacing w:before="0" w:after="0" w:line="348" w:lineRule="auto"/>
      </w:pPr>
      <w:r>
        <w:rPr>
          <w:rFonts w:ascii="宋体" w:hAnsi="宋体" w:eastAsia="宋体"/>
        </w:rPr>
        <w:t>1.4 甲方向乙方提供办公区域作为办公使用，同时提供配套服务，包括正常的物业服务，公共区域保洁，配置必要的家具。在合同有效期内，如乙方需要在上述服务基础上增加其他服务，则在双方就服务内容、费用等协商一致后，可另行签署合同或补充协议。</w:t>
      </w:r>
    </w:p>
    <w:p w14:paraId="43C19AEF">
      <w:pPr>
        <w:spacing w:before="0" w:after="0" w:line="348" w:lineRule="auto"/>
      </w:pPr>
      <w:r>
        <w:rPr>
          <w:rFonts w:ascii="宋体" w:hAnsi="宋体" w:eastAsia="宋体"/>
        </w:rPr>
        <w:t>1.5 乙方确认签订本合同前甲方已向乙方充分说明该房屋产权和相关信息情况，其已知晓且接受该房屋相关信息，并且乙方确认在签订本合同之前已经对房屋是否适合乙方用以办公等租赁用途进行了独立判断。</w:t>
      </w:r>
    </w:p>
    <w:p w14:paraId="6A38DFB3">
      <w:pPr>
        <w:spacing w:before="0" w:after="0" w:line="348" w:lineRule="auto"/>
      </w:pPr>
      <w:r>
        <w:rPr>
          <w:rFonts w:ascii="宋体" w:hAnsi="宋体" w:eastAsia="宋体"/>
          <w:b/>
          <w:sz w:val="28"/>
        </w:rPr>
        <w:t>第二条 服务期限和费用</w:t>
      </w:r>
    </w:p>
    <w:p w14:paraId="70E324AB">
      <w:pPr>
        <w:spacing w:before="0" w:after="0" w:line="348" w:lineRule="auto"/>
      </w:pPr>
      <w:r>
        <w:rPr>
          <w:rFonts w:ascii="宋体" w:hAnsi="宋体" w:eastAsia="宋体"/>
        </w:rPr>
        <w:t>2.1 甲方向乙方提供办公区域服务的期限：自【</w:t>
      </w:r>
      <w:r>
        <w:rPr>
          <w:rFonts w:hint="eastAsia" w:ascii="宋体" w:hAnsi="宋体" w:eastAsia="宋体"/>
          <w:highlight w:val="none"/>
          <w:lang w:val="en-US" w:eastAsia="zh-CN"/>
        </w:rPr>
        <w:t>2026年07月07日</w:t>
      </w:r>
      <w:r>
        <w:rPr>
          <w:rFonts w:ascii="宋体" w:hAnsi="宋体" w:eastAsia="宋体"/>
        </w:rPr>
        <w:t>】起至【</w:t>
      </w:r>
      <w:r>
        <w:rPr>
          <w:rFonts w:hint="eastAsia" w:ascii="宋体" w:hAnsi="宋体" w:eastAsia="宋体"/>
          <w:highlight w:val="none"/>
          <w:lang w:val="en-US" w:eastAsia="zh-CN"/>
        </w:rPr>
        <w:t>2027年07月06日</w:t>
      </w:r>
      <w:r>
        <w:rPr>
          <w:rFonts w:ascii="宋体" w:hAnsi="宋体" w:eastAsia="宋体"/>
        </w:rPr>
        <w:t>】止。其中，办公区域交付日为【</w:t>
      </w:r>
      <w:r>
        <w:rPr>
          <w:rFonts w:hint="eastAsia" w:ascii="宋体" w:hAnsi="宋体" w:eastAsia="宋体"/>
          <w:highlight w:val="none"/>
          <w:lang w:val="en-US" w:eastAsia="zh-CN"/>
        </w:rPr>
        <w:t>2026年07月07日</w:t>
      </w:r>
      <w:r>
        <w:rPr>
          <w:rFonts w:ascii="宋体" w:hAnsi="宋体" w:eastAsia="宋体"/>
        </w:rPr>
        <w:t>】。</w:t>
      </w:r>
      <w:r>
        <w:rPr>
          <w:rFonts w:hint="default" w:ascii="宋体" w:hAnsi="宋体" w:eastAsia="宋体"/>
          <w:lang w:val="en-US"/>
        </w:rPr>
        <w:t>乙方在签订定金协议或服务合同时</w:t>
      </w:r>
      <w:r>
        <w:rPr>
          <w:rFonts w:ascii="宋体" w:hAnsi="宋体" w:eastAsia="宋体"/>
        </w:rPr>
        <w:t>，乙方应</w:t>
      </w:r>
      <w:r>
        <w:rPr>
          <w:rFonts w:hint="eastAsia" w:ascii="宋体" w:hAnsi="宋体" w:eastAsia="宋体"/>
          <w:lang w:val="en-US" w:eastAsia="zh-CN"/>
        </w:rPr>
        <w:t>完成</w:t>
      </w:r>
      <w:r>
        <w:rPr>
          <w:rFonts w:ascii="宋体" w:hAnsi="宋体" w:eastAsia="宋体"/>
        </w:rPr>
        <w:t>办公区域装修方案图纸</w:t>
      </w:r>
      <w:r>
        <w:rPr>
          <w:rFonts w:hint="eastAsia" w:ascii="宋体" w:hAnsi="宋体" w:eastAsia="宋体"/>
          <w:lang w:eastAsia="zh-CN"/>
        </w:rPr>
        <w:t>的</w:t>
      </w:r>
      <w:r>
        <w:rPr>
          <w:rFonts w:hint="eastAsia" w:ascii="宋体" w:hAnsi="宋体" w:eastAsia="宋体"/>
          <w:lang w:val="en-US" w:eastAsia="zh-CN"/>
        </w:rPr>
        <w:t>确认</w:t>
      </w:r>
      <w:r>
        <w:rPr>
          <w:rFonts w:ascii="宋体" w:hAnsi="宋体" w:eastAsia="宋体"/>
        </w:rPr>
        <w:t>。乙方确认装修图纸方案并支付首期款全款后，甲方方可安排施工。</w:t>
      </w:r>
      <w:r>
        <w:rPr>
          <w:rFonts w:hint="eastAsia" w:ascii="宋体" w:hAnsi="宋体" w:eastAsia="宋体"/>
          <w:lang w:val="en-US" w:eastAsia="zh-CN"/>
        </w:rPr>
        <w:t>如乙方未及时确认</w:t>
      </w:r>
      <w:r>
        <w:rPr>
          <w:rFonts w:ascii="宋体" w:hAnsi="宋体" w:eastAsia="宋体"/>
        </w:rPr>
        <w:t>装修方案图纸</w:t>
      </w:r>
      <w:r>
        <w:rPr>
          <w:rFonts w:hint="eastAsia" w:ascii="宋体" w:hAnsi="宋体" w:eastAsia="宋体"/>
          <w:lang w:val="en-US" w:eastAsia="zh-CN"/>
        </w:rPr>
        <w:t>或</w:t>
      </w:r>
      <w:r>
        <w:rPr>
          <w:rFonts w:ascii="宋体" w:hAnsi="宋体" w:eastAsia="宋体"/>
        </w:rPr>
        <w:t>甲方未收到乙方支付的首期款全款，</w:t>
      </w:r>
      <w:r>
        <w:rPr>
          <w:rFonts w:hint="eastAsia" w:ascii="宋体" w:hAnsi="宋体" w:eastAsia="宋体"/>
          <w:lang w:val="en-US" w:eastAsia="zh-CN"/>
        </w:rPr>
        <w:t>甲方</w:t>
      </w:r>
      <w:r>
        <w:rPr>
          <w:rFonts w:ascii="宋体" w:hAnsi="宋体" w:eastAsia="宋体"/>
        </w:rPr>
        <w:t>有权拒绝施工及为乙方配置家具，且甲乙双方仍应按照合同约定的交房时间办理交房手续。甲乙双方在办理交房手续时，乙方不得以定制家具未全部到齐为由拒绝办理交房手续。</w:t>
      </w:r>
    </w:p>
    <w:p w14:paraId="7ABE4EB9">
      <w:pPr>
        <w:spacing w:before="0" w:after="0" w:line="348" w:lineRule="auto"/>
      </w:pPr>
      <w:r>
        <w:rPr>
          <w:rFonts w:ascii="宋体" w:hAnsi="宋体" w:eastAsia="宋体"/>
        </w:rPr>
        <w:t>2.2 免租期自【</w:t>
      </w:r>
      <w:r>
        <w:rPr>
          <w:rFonts w:hint="eastAsia" w:ascii="宋体" w:hAnsi="宋体" w:eastAsia="宋体"/>
          <w:highlight w:val="none"/>
          <w:lang w:val="en-US" w:eastAsia="zh-CN"/>
        </w:rPr>
        <w:t>无免租</w:t>
      </w:r>
      <w:r>
        <w:rPr>
          <w:rFonts w:ascii="宋体" w:hAnsi="宋体" w:eastAsia="宋体"/>
        </w:rPr>
        <w:t>】起至【</w:t>
      </w:r>
      <w:r>
        <w:rPr>
          <w:rFonts w:hint="eastAsia" w:ascii="宋体" w:hAnsi="宋体" w:eastAsia="宋体"/>
          <w:highlight w:val="none"/>
          <w:lang w:val="en-US" w:eastAsia="zh-CN"/>
        </w:rPr>
        <w:t>无免租</w:t>
      </w:r>
      <w:r>
        <w:rPr>
          <w:rFonts w:ascii="宋体" w:hAnsi="宋体" w:eastAsia="宋体"/>
        </w:rPr>
        <w:t>】止，乙方在免租期内除免交房屋</w:t>
      </w:r>
      <w:r>
        <w:rPr>
          <w:rFonts w:hint="eastAsia" w:ascii="宋体" w:hAnsi="宋体" w:eastAsia="宋体"/>
          <w:highlight w:val="none"/>
          <w:lang w:val="en-US" w:eastAsia="zh-CN"/>
        </w:rPr>
        <w:t>租赁费和服务费</w:t>
      </w:r>
      <w:r>
        <w:rPr>
          <w:rFonts w:ascii="宋体" w:hAnsi="宋体" w:eastAsia="宋体"/>
        </w:rPr>
        <w:t>外，仍应向甲方交纳应付之物业管理费、水电费以及其它所有应由乙方自负的各项费用。</w:t>
      </w:r>
    </w:p>
    <w:p w14:paraId="39D1D941">
      <w:pPr>
        <w:spacing w:before="0" w:after="0" w:line="348" w:lineRule="auto"/>
      </w:pPr>
      <w:r>
        <w:rPr>
          <w:rFonts w:ascii="宋体" w:hAnsi="宋体" w:eastAsia="宋体"/>
        </w:rPr>
        <w:t>2.3 如乙方未能在该房屋交付日完成办理办公区域的交付手续，则仍视为甲方于交付日按交付条件将办公区域交付给了乙方，甲方有权向乙方收取本合同约定的各项费用。如乙方在交付日起10天内仍未办理办公区域的交付手续，且未按照合同约定向甲方支付全部应付费用，则甲方有权向乙方发出书面通知解除本合同，并有权没收甲方根据本合同之规定已从乙方收取的所有款项，包括但不限于</w:t>
      </w:r>
      <w:r>
        <w:rPr>
          <w:rFonts w:hint="eastAsia" w:ascii="宋体" w:hAnsi="宋体" w:eastAsia="宋体"/>
          <w:highlight w:val="none"/>
          <w:lang w:val="en-US" w:eastAsia="zh-CN"/>
        </w:rPr>
        <w:t>租赁费、服务费</w:t>
      </w:r>
      <w:r>
        <w:rPr>
          <w:rFonts w:ascii="宋体" w:hAnsi="宋体" w:eastAsia="宋体"/>
        </w:rPr>
        <w:t>、物业费和保证金等。倘若乙方于该房屋交付日前已实际占用该房屋，即证明乙方已接收该房屋且该房屋在被接收时符合本合同附件约定的房屋交付标准，乙方应自上述接收房屋之日起履行乙方在本合同项下的所有义务和责任。</w:t>
      </w:r>
    </w:p>
    <w:p w14:paraId="7584D55D">
      <w:pPr>
        <w:spacing w:before="0" w:after="0" w:line="348" w:lineRule="auto"/>
      </w:pPr>
      <w:r>
        <w:rPr>
          <w:rFonts w:ascii="宋体" w:hAnsi="宋体" w:eastAsia="宋体"/>
        </w:rPr>
        <w:t>2.4 期满后乙方仍须甲方提供服务的，应当于本合同</w:t>
      </w:r>
      <w:r>
        <w:rPr>
          <w:rFonts w:hint="eastAsia" w:ascii="宋体" w:hAnsi="宋体" w:eastAsia="宋体"/>
          <w:lang w:val="en-US" w:eastAsia="zh-CN"/>
        </w:rPr>
        <w:t>期限</w:t>
      </w:r>
      <w:r>
        <w:rPr>
          <w:rFonts w:ascii="宋体" w:hAnsi="宋体" w:eastAsia="宋体"/>
        </w:rPr>
        <w:t>届满前2个月向甲方提出书面申请</w:t>
      </w:r>
      <w:r>
        <w:rPr>
          <w:rFonts w:hint="eastAsia" w:ascii="宋体" w:hAnsi="宋体" w:eastAsia="宋体"/>
          <w:lang w:eastAsia="zh-CN"/>
        </w:rPr>
        <w:t>。</w:t>
      </w:r>
      <w:r>
        <w:rPr>
          <w:rFonts w:hint="eastAsia" w:ascii="宋体" w:hAnsi="宋体" w:eastAsia="宋体"/>
          <w:lang w:val="en-US" w:eastAsia="zh-CN"/>
        </w:rPr>
        <w:t>如</w:t>
      </w:r>
      <w:r>
        <w:rPr>
          <w:rFonts w:ascii="宋体" w:hAnsi="宋体" w:eastAsia="宋体"/>
        </w:rPr>
        <w:t>甲方同意的，本合同各方应另行签署相关补充合同。期满如乙方未提前2个月书面告知甲方是否续租的，则属乙方违约，乙方应按本合同第</w:t>
      </w:r>
      <w:r>
        <w:rPr>
          <w:rFonts w:hint="eastAsia" w:ascii="宋体" w:hAnsi="宋体" w:eastAsia="宋体"/>
          <w:lang w:val="en-US" w:eastAsia="zh-CN"/>
        </w:rPr>
        <w:t>7.2</w:t>
      </w:r>
      <w:r>
        <w:rPr>
          <w:rFonts w:ascii="宋体" w:hAnsi="宋体" w:eastAsia="宋体"/>
        </w:rPr>
        <w:t>约定承担相应的违约责任</w:t>
      </w:r>
      <w:r>
        <w:rPr>
          <w:rFonts w:hint="eastAsia" w:ascii="宋体" w:hAnsi="宋体" w:eastAsia="宋体"/>
          <w:lang w:eastAsia="zh-CN"/>
        </w:rPr>
        <w:t>。</w:t>
      </w:r>
      <w:r>
        <w:rPr>
          <w:rFonts w:ascii="宋体" w:hAnsi="宋体" w:eastAsia="宋体"/>
        </w:rPr>
        <w:t>甲方在通知乙方的情况下有权在服务期限届满前</w:t>
      </w:r>
      <w:r>
        <w:rPr>
          <w:rFonts w:hint="eastAsia" w:ascii="宋体" w:hAnsi="宋体" w:eastAsia="宋体"/>
          <w:lang w:val="en-US" w:eastAsia="zh-CN"/>
        </w:rPr>
        <w:t>2</w:t>
      </w:r>
      <w:r>
        <w:rPr>
          <w:rFonts w:ascii="宋体" w:hAnsi="宋体" w:eastAsia="宋体"/>
        </w:rPr>
        <w:t>个月内在合理的时间带新的客户看房，乙方应给予积极的配合。</w:t>
      </w:r>
    </w:p>
    <w:p w14:paraId="4EA818A6">
      <w:pPr>
        <w:spacing w:before="0" w:after="0" w:line="348" w:lineRule="auto"/>
      </w:pPr>
      <w:r>
        <w:rPr>
          <w:rFonts w:ascii="宋体" w:hAnsi="宋体" w:eastAsia="宋体"/>
        </w:rPr>
        <w:t>2.5 本合同双方同意，</w:t>
      </w:r>
      <w:r>
        <w:rPr>
          <w:rFonts w:hint="eastAsia" w:ascii="宋体" w:hAnsi="宋体" w:eastAsia="宋体"/>
          <w:highlight w:val="none"/>
          <w:lang w:val="en-US" w:eastAsia="zh-CN"/>
        </w:rPr>
        <w:t>乙方入驻该办公区域与对应房屋租赁费为人民币【6,600.00】元/月（大写：【陆仟陆佰元】/月）；服务费为人民币【3,057.29】元/月（大写：【叁仟零伍拾柒元贰角玖分】/月）；租赁费和服务费合计为人民币【9,657.29】元/月（大写：【玖仟陆佰伍拾柒元贰角玖分】/月）</w:t>
      </w:r>
      <w:r>
        <w:rPr>
          <w:rFonts w:hint="eastAsia" w:ascii="宋体" w:hAnsi="宋体" w:eastAsia="宋体"/>
          <w:lang w:eastAsia="zh-CN"/>
        </w:rPr>
        <w:t>。</w:t>
      </w:r>
      <w:r>
        <w:rPr>
          <w:rFonts w:ascii="宋体" w:hAnsi="宋体" w:eastAsia="宋体"/>
        </w:rPr>
        <w:t>物业管理费为每月人民币【</w:t>
      </w:r>
      <w:r>
        <w:rPr>
          <w:rFonts w:hint="eastAsia" w:ascii="宋体" w:hAnsi="宋体" w:eastAsia="宋体"/>
          <w:highlight w:val="none"/>
          <w:lang w:val="en-US" w:eastAsia="zh-CN"/>
        </w:rPr>
        <w:t>2,286.00</w:t>
      </w:r>
      <w:r>
        <w:rPr>
          <w:rFonts w:ascii="宋体" w:hAnsi="宋体" w:eastAsia="宋体"/>
        </w:rPr>
        <w:t>】元（大写：【</w:t>
      </w:r>
      <w:r>
        <w:rPr>
          <w:rFonts w:hint="eastAsia" w:ascii="宋体" w:hAnsi="宋体" w:eastAsia="宋体"/>
          <w:highlight w:val="none"/>
          <w:lang w:val="en-US" w:eastAsia="zh-CN"/>
        </w:rPr>
        <w:t>贰仟贰佰捌拾陆元</w:t>
      </w:r>
      <w:r>
        <w:rPr>
          <w:rFonts w:ascii="宋体" w:hAnsi="宋体" w:eastAsia="宋体"/>
        </w:rPr>
        <w:t>】/月），该物业费【</w:t>
      </w:r>
      <w:r>
        <w:rPr>
          <w:rFonts w:hint="eastAsia" w:ascii="宋体" w:hAnsi="宋体" w:eastAsia="宋体"/>
          <w:color w:val="auto"/>
          <w:highlight w:val="none"/>
          <w:lang w:val="en-US" w:eastAsia="zh-CN"/>
        </w:rPr>
        <w:t>不包含</w:t>
      </w:r>
      <w:r>
        <w:rPr>
          <w:rFonts w:ascii="宋体" w:hAnsi="宋体" w:eastAsia="宋体"/>
        </w:rPr>
        <w:t>】空调</w:t>
      </w:r>
      <w:r>
        <w:rPr>
          <w:rFonts w:hint="eastAsia" w:ascii="宋体" w:hAnsi="宋体" w:eastAsia="宋体"/>
          <w:lang w:val="en-US" w:eastAsia="zh-CN"/>
        </w:rPr>
        <w:t>外机电费</w:t>
      </w:r>
      <w:r>
        <w:rPr>
          <w:rFonts w:ascii="宋体" w:hAnsi="宋体" w:eastAsia="宋体"/>
        </w:rPr>
        <w:t>（物业管理费随着该办公区域所在大楼的物业管理费的递增而递增）。该</w:t>
      </w:r>
      <w:r>
        <w:rPr>
          <w:rFonts w:hint="eastAsia" w:ascii="宋体" w:hAnsi="宋体" w:eastAsia="宋体"/>
          <w:highlight w:val="none"/>
          <w:lang w:val="en-US" w:eastAsia="zh-CN"/>
        </w:rPr>
        <w:t>租赁费、服务费</w:t>
      </w:r>
      <w:r>
        <w:rPr>
          <w:rFonts w:hint="eastAsia" w:ascii="宋体" w:hAnsi="宋体" w:eastAsia="宋体"/>
          <w:highlight w:val="none"/>
          <w:lang w:eastAsia="zh-CN"/>
        </w:rPr>
        <w:t>、</w:t>
      </w:r>
      <w:r>
        <w:rPr>
          <w:rFonts w:ascii="宋体" w:hAnsi="宋体" w:eastAsia="宋体"/>
          <w:highlight w:val="none"/>
        </w:rPr>
        <w:t>物业费</w:t>
      </w:r>
      <w:r>
        <w:rPr>
          <w:rFonts w:ascii="宋体" w:hAnsi="宋体" w:eastAsia="宋体"/>
        </w:rPr>
        <w:t>按【</w:t>
      </w:r>
      <w:r>
        <w:rPr>
          <w:rFonts w:hint="eastAsia" w:ascii="宋体" w:hAnsi="宋体" w:eastAsia="宋体"/>
          <w:highlight w:val="none"/>
          <w:lang w:val="en-US" w:eastAsia="zh-CN"/>
        </w:rPr>
        <w:t>贰</w:t>
      </w:r>
      <w:r>
        <w:rPr>
          <w:rFonts w:ascii="宋体" w:hAnsi="宋体" w:eastAsia="宋体"/>
        </w:rPr>
        <w:t>】个支付月度为支付周期，以后乙方应提前10日支付下期</w:t>
      </w:r>
      <w:r>
        <w:rPr>
          <w:rFonts w:hint="eastAsia" w:ascii="宋体" w:hAnsi="宋体" w:eastAsia="宋体"/>
          <w:lang w:eastAsia="zh-CN"/>
        </w:rPr>
        <w:t>各项费用</w:t>
      </w:r>
      <w:r>
        <w:rPr>
          <w:rFonts w:ascii="宋体" w:hAnsi="宋体" w:eastAsia="宋体"/>
        </w:rPr>
        <w:t>，按先付后用的原则。</w:t>
      </w:r>
    </w:p>
    <w:p w14:paraId="3875EB5B">
      <w:pPr>
        <w:spacing w:before="0" w:after="0" w:line="348" w:lineRule="auto"/>
        <w:rPr>
          <w:highlight w:val="yellow"/>
        </w:rPr>
      </w:pPr>
      <w:r>
        <w:rPr>
          <w:rFonts w:ascii="宋体" w:hAnsi="宋体" w:eastAsia="宋体"/>
        </w:rPr>
        <w:t xml:space="preserve">2.6 </w:t>
      </w:r>
      <w:r>
        <w:rPr>
          <w:rFonts w:hint="eastAsia" w:ascii="宋体" w:hAnsi="宋体" w:eastAsia="宋体"/>
          <w:highlight w:val="none"/>
          <w:lang w:val="en-US" w:eastAsia="zh-CN"/>
        </w:rPr>
        <w:t>租赁费、服务费</w:t>
      </w:r>
      <w:r>
        <w:rPr>
          <w:rFonts w:hint="eastAsia" w:ascii="宋体" w:hAnsi="宋体" w:eastAsia="宋体"/>
          <w:highlight w:val="none"/>
          <w:lang w:eastAsia="zh-CN"/>
        </w:rPr>
        <w:t>、</w:t>
      </w:r>
      <w:r>
        <w:rPr>
          <w:rFonts w:ascii="宋体" w:hAnsi="宋体" w:eastAsia="宋体"/>
          <w:highlight w:val="none"/>
        </w:rPr>
        <w:t>物业费</w:t>
      </w:r>
      <w:r>
        <w:rPr>
          <w:rFonts w:ascii="宋体" w:hAnsi="宋体" w:eastAsia="宋体"/>
        </w:rPr>
        <w:t>采取分期递增的方式：</w:t>
      </w:r>
      <w:r>
        <w:rPr>
          <w:rFonts w:hint="eastAsia" w:ascii="宋体" w:hAnsi="宋体" w:eastAsia="宋体"/>
          <w:highlight w:val="none"/>
          <w:lang w:val="en-US" w:eastAsia="zh-CN"/>
        </w:rPr>
        <w:t>本租期内无递增</w:t>
      </w:r>
      <w:r>
        <w:rPr>
          <w:rFonts w:ascii="宋体" w:hAnsi="宋体" w:eastAsia="宋体"/>
          <w:highlight w:val="none"/>
        </w:rPr>
        <w:t>。</w:t>
      </w:r>
    </w:p>
    <w:p w14:paraId="59E9DD67">
      <w:pPr>
        <w:spacing w:before="0" w:after="0" w:line="348" w:lineRule="auto"/>
      </w:pPr>
      <w:r>
        <w:rPr>
          <w:rFonts w:hint="eastAsia" w:ascii="宋体" w:hAnsi="宋体" w:eastAsia="宋体"/>
          <w:lang w:val="en-US" w:eastAsia="zh-CN"/>
        </w:rPr>
        <w:t>2.7</w:t>
      </w:r>
      <w:r>
        <w:rPr>
          <w:rFonts w:ascii="宋体" w:hAnsi="宋体" w:eastAsia="宋体"/>
        </w:rPr>
        <w:t>乙方应向甲方支付免租期内的物业管理费，计人民币：【</w:t>
      </w:r>
      <w:r>
        <w:rPr>
          <w:rFonts w:hint="eastAsia" w:ascii="宋体" w:hAnsi="宋体" w:eastAsia="宋体"/>
          <w:highlight w:val="none"/>
          <w:lang w:val="en-US" w:eastAsia="zh-CN"/>
        </w:rPr>
        <w:t>0.00</w:t>
      </w:r>
      <w:r>
        <w:rPr>
          <w:rFonts w:ascii="宋体" w:hAnsi="宋体" w:eastAsia="宋体"/>
        </w:rPr>
        <w:t>】元（大写：【</w:t>
      </w:r>
      <w:r>
        <w:rPr>
          <w:rFonts w:hint="eastAsia" w:ascii="宋体" w:hAnsi="宋体" w:eastAsia="宋体"/>
          <w:highlight w:val="none"/>
          <w:lang w:val="en-US" w:eastAsia="zh-CN"/>
        </w:rPr>
        <w:t>零元</w:t>
      </w:r>
      <w:r>
        <w:rPr>
          <w:rFonts w:ascii="宋体" w:hAnsi="宋体" w:eastAsia="宋体"/>
        </w:rPr>
        <w:t>】）。</w:t>
      </w:r>
    </w:p>
    <w:p w14:paraId="6533EDED">
      <w:pPr>
        <w:spacing w:before="0" w:after="0" w:line="348" w:lineRule="auto"/>
      </w:pPr>
      <w:r>
        <w:rPr>
          <w:rFonts w:ascii="宋体" w:hAnsi="宋体" w:eastAsia="宋体"/>
        </w:rPr>
        <w:t xml:space="preserve">2.8 乙方应于本合同签署后贰个工作日内向甲方支付上述应付款项（ </w:t>
      </w:r>
      <w:r>
        <w:rPr>
          <w:rFonts w:hint="eastAsia" w:ascii="宋体" w:hAnsi="宋体" w:eastAsia="宋体"/>
          <w:highlight w:val="none"/>
          <w:lang w:val="en-US" w:eastAsia="zh-CN"/>
        </w:rPr>
        <w:t>2026年07月07日</w:t>
      </w:r>
      <w:r>
        <w:rPr>
          <w:rFonts w:ascii="宋体" w:hAnsi="宋体" w:eastAsia="宋体"/>
          <w:highlight w:val="none"/>
          <w:lang w:eastAsia="zh-CN"/>
        </w:rPr>
        <w:t>至</w:t>
      </w:r>
      <w:r>
        <w:rPr>
          <w:rFonts w:hint="eastAsia" w:ascii="宋体" w:hAnsi="宋体" w:eastAsia="宋体"/>
          <w:highlight w:val="none"/>
          <w:lang w:val="en-US" w:eastAsia="zh-CN"/>
        </w:rPr>
        <w:t>2026年09月06日</w:t>
      </w:r>
      <w:r>
        <w:rPr>
          <w:rFonts w:ascii="宋体" w:hAnsi="宋体" w:eastAsia="宋体"/>
        </w:rPr>
        <w:t>）共计人民币：【</w:t>
      </w:r>
      <w:r>
        <w:rPr>
          <w:rFonts w:hint="eastAsia" w:ascii="宋体" w:hAnsi="宋体" w:eastAsia="宋体"/>
          <w:highlight w:val="none"/>
          <w:lang w:val="en-US" w:eastAsia="zh-CN"/>
        </w:rPr>
        <w:t>23,886.58</w:t>
      </w:r>
      <w:r>
        <w:rPr>
          <w:rFonts w:ascii="宋体" w:hAnsi="宋体" w:eastAsia="宋体"/>
        </w:rPr>
        <w:t>】元（大写：【</w:t>
      </w:r>
      <w:r>
        <w:rPr>
          <w:rFonts w:hint="eastAsia" w:ascii="宋体" w:hAnsi="宋体" w:eastAsia="宋体"/>
          <w:highlight w:val="none"/>
          <w:lang w:val="en-US" w:eastAsia="zh-CN"/>
        </w:rPr>
        <w:t>贰万叁仟捌佰捌拾陆元伍角捌分</w:t>
      </w:r>
      <w:r>
        <w:rPr>
          <w:rFonts w:ascii="宋体" w:hAnsi="宋体" w:eastAsia="宋体"/>
        </w:rPr>
        <w:t>】）。</w:t>
      </w:r>
    </w:p>
    <w:p w14:paraId="123CA924">
      <w:pPr>
        <w:spacing w:before="0" w:after="0" w:line="348" w:lineRule="auto"/>
      </w:pPr>
      <w:r>
        <w:rPr>
          <w:rFonts w:ascii="宋体" w:hAnsi="宋体" w:eastAsia="宋体"/>
        </w:rPr>
        <w:t>2.9 乙方向甲方缴纳的</w:t>
      </w:r>
      <w:r>
        <w:rPr>
          <w:rFonts w:hint="eastAsia" w:ascii="宋体" w:hAnsi="宋体" w:eastAsia="宋体"/>
          <w:highlight w:val="none"/>
          <w:lang w:val="en-US" w:eastAsia="zh-CN"/>
        </w:rPr>
        <w:t>租赁费、服务费</w:t>
      </w:r>
      <w:r>
        <w:rPr>
          <w:rFonts w:ascii="宋体" w:hAnsi="宋体" w:eastAsia="宋体"/>
        </w:rPr>
        <w:t>和物业管理费及其他费用应</w:t>
      </w:r>
      <w:r>
        <w:rPr>
          <w:rFonts w:hint="eastAsia" w:ascii="宋体" w:hAnsi="宋体" w:eastAsia="宋体"/>
          <w:lang w:eastAsia="zh-CN"/>
        </w:rPr>
        <w:t>按时</w:t>
      </w:r>
      <w:r>
        <w:rPr>
          <w:rFonts w:ascii="宋体" w:hAnsi="宋体" w:eastAsia="宋体"/>
        </w:rPr>
        <w:t>以现金、转账、信用卡或 POS 机刷卡等方式支付（所有手续费</w:t>
      </w:r>
      <w:r>
        <w:rPr>
          <w:rFonts w:hint="eastAsia" w:ascii="宋体" w:hAnsi="宋体" w:eastAsia="宋体"/>
        </w:rPr>
        <w:t>、银行汇率差额等由</w:t>
      </w:r>
      <w:r>
        <w:rPr>
          <w:rFonts w:ascii="宋体" w:hAnsi="宋体" w:eastAsia="宋体"/>
        </w:rPr>
        <w:t>乙方自理）至甲方的下列开户银行及账号(或甲方另行书面通知的账号)：</w:t>
      </w:r>
    </w:p>
    <w:p w14:paraId="192CF6F4">
      <w:pPr>
        <w:spacing w:after="0" w:line="348" w:lineRule="auto"/>
        <w:jc w:val="center"/>
        <w:rPr>
          <w:highlight w:val="none"/>
        </w:rPr>
      </w:pPr>
      <w:r>
        <w:rPr>
          <w:rFonts w:hint="eastAsia" w:ascii="宋体" w:hAnsi="宋体" w:eastAsia="宋体"/>
          <w:b/>
          <w:sz w:val="28"/>
          <w:highlight w:val="none"/>
          <w:lang w:val="en-US" w:eastAsia="zh-CN"/>
        </w:rPr>
        <w:t>上海群川企业管理有限公司</w:t>
      </w:r>
    </w:p>
    <w:p w14:paraId="04489F7F">
      <w:pPr>
        <w:spacing w:after="0" w:line="348" w:lineRule="auto"/>
        <w:jc w:val="center"/>
        <w:rPr>
          <w:rFonts w:ascii="宋体" w:hAnsi="宋体" w:eastAsia="宋体"/>
          <w:b/>
          <w:sz w:val="28"/>
          <w:highlight w:val="none"/>
        </w:rPr>
      </w:pPr>
      <w:r>
        <w:rPr>
          <w:rFonts w:hint="eastAsia" w:ascii="宋体" w:hAnsi="宋体" w:eastAsia="宋体"/>
          <w:b/>
          <w:sz w:val="28"/>
          <w:highlight w:val="none"/>
          <w:lang w:val="en-US" w:eastAsia="zh-CN"/>
        </w:rPr>
        <w:t>上海银行天钥桥路支行</w:t>
      </w:r>
    </w:p>
    <w:p w14:paraId="6E532234">
      <w:pPr>
        <w:spacing w:before="0" w:after="0" w:line="348" w:lineRule="auto"/>
        <w:jc w:val="center"/>
        <w:rPr>
          <w:rFonts w:hint="default"/>
          <w:highlight w:val="none"/>
          <w:lang w:val="en-US"/>
        </w:rPr>
      </w:pPr>
      <w:r>
        <w:rPr>
          <w:rFonts w:ascii="宋体" w:hAnsi="宋体" w:eastAsia="宋体"/>
          <w:b/>
          <w:sz w:val="28"/>
          <w:highlight w:val="none"/>
        </w:rPr>
        <w:t xml:space="preserve"> </w:t>
      </w:r>
      <w:r>
        <w:rPr>
          <w:rFonts w:hint="eastAsia" w:ascii="宋体" w:hAnsi="宋体" w:eastAsia="宋体"/>
          <w:b/>
          <w:sz w:val="28"/>
          <w:highlight w:val="none"/>
          <w:lang w:val="en-US" w:eastAsia="zh-CN"/>
        </w:rPr>
        <w:t>03004844296</w:t>
      </w:r>
    </w:p>
    <w:p w14:paraId="0E38047C">
      <w:pPr>
        <w:spacing w:before="0" w:after="0" w:line="348" w:lineRule="auto"/>
        <w:rPr>
          <w:highlight w:val="yellow"/>
        </w:rPr>
      </w:pPr>
      <w:r>
        <w:rPr>
          <w:rFonts w:ascii="宋体" w:hAnsi="宋体" w:eastAsia="宋体"/>
          <w:highlight w:val="none"/>
        </w:rPr>
        <w:t>甲方在收到乙方支付的款项后。</w:t>
      </w:r>
      <w:r>
        <w:rPr>
          <w:rFonts w:hint="eastAsia" w:ascii="宋体" w:hAnsi="宋体" w:eastAsia="宋体"/>
          <w:highlight w:val="none"/>
          <w:lang w:val="en-US" w:eastAsia="zh-CN"/>
        </w:rPr>
        <w:t>甲方承诺提供有效合法的租赁费、服务费、物业费发票给乙方。保证金开收据</w:t>
      </w:r>
      <w:r>
        <w:rPr>
          <w:rFonts w:ascii="宋体" w:hAnsi="宋体" w:eastAsia="宋体"/>
          <w:highlight w:val="none"/>
        </w:rPr>
        <w:t>。</w:t>
      </w:r>
    </w:p>
    <w:p w14:paraId="0DBB4E4D">
      <w:pPr>
        <w:spacing w:before="0" w:after="0" w:line="348" w:lineRule="auto"/>
      </w:pPr>
      <w:r>
        <w:rPr>
          <w:rFonts w:ascii="宋体" w:hAnsi="宋体" w:eastAsia="宋体"/>
          <w:b/>
          <w:sz w:val="28"/>
        </w:rPr>
        <w:t>第三条 保证金和其他费用</w:t>
      </w:r>
    </w:p>
    <w:p w14:paraId="2CFA250F">
      <w:pPr>
        <w:spacing w:before="0" w:after="0" w:line="348" w:lineRule="auto"/>
      </w:pPr>
      <w:r>
        <w:rPr>
          <w:rFonts w:ascii="宋体" w:hAnsi="宋体" w:eastAsia="宋体"/>
        </w:rPr>
        <w:t>3.1 甲、乙双方约定，乙方应于本合同签署后贰天内向甲方支付履约保证金，保证金为人民币【</w:t>
      </w:r>
      <w:r>
        <w:rPr>
          <w:rFonts w:hint="eastAsia" w:ascii="宋体" w:hAnsi="宋体" w:eastAsia="宋体"/>
          <w:highlight w:val="none"/>
          <w:lang w:val="en-US" w:eastAsia="zh-CN"/>
        </w:rPr>
        <w:t>23,886.58</w:t>
      </w:r>
      <w:r>
        <w:rPr>
          <w:rFonts w:ascii="宋体" w:hAnsi="宋体" w:eastAsia="宋体"/>
        </w:rPr>
        <w:t xml:space="preserve"> 】元，（大写：【 </w:t>
      </w:r>
      <w:r>
        <w:rPr>
          <w:rFonts w:hint="eastAsia" w:ascii="宋体" w:hAnsi="宋体" w:eastAsia="宋体"/>
          <w:highlight w:val="none"/>
          <w:lang w:val="en-US" w:eastAsia="zh-CN"/>
        </w:rPr>
        <w:t>贰万叁仟捌佰捌拾陆元伍角捌分</w:t>
      </w:r>
      <w:r>
        <w:rPr>
          <w:rFonts w:ascii="宋体" w:hAnsi="宋体" w:eastAsia="宋体"/>
        </w:rPr>
        <w:t xml:space="preserve"> 】）。乙方应按本合同第2.9条约定的账户向甲方支付保证金。甲方收取保证金后应向乙方开具收款凭证。如在</w:t>
      </w:r>
      <w:r>
        <w:rPr>
          <w:rFonts w:hint="eastAsia" w:ascii="宋体" w:hAnsi="宋体" w:eastAsia="宋体"/>
          <w:lang w:eastAsia="zh-CN"/>
        </w:rPr>
        <w:t>服务</w:t>
      </w:r>
      <w:r>
        <w:rPr>
          <w:rFonts w:ascii="宋体" w:hAnsi="宋体" w:eastAsia="宋体"/>
        </w:rPr>
        <w:t>期限内，甲方将本合同项下作为出租方的权利义务概括转让给第三人的，甲方有权将保证金或其余额移交予该第三人。上述移交完成后，甲方不再就本合同（特别是返还保证金或其任何余额的义务）承担任何责任。</w:t>
      </w:r>
    </w:p>
    <w:p w14:paraId="725799BC">
      <w:pPr>
        <w:spacing w:before="0" w:after="0" w:line="348" w:lineRule="auto"/>
      </w:pPr>
      <w:r>
        <w:rPr>
          <w:rFonts w:ascii="宋体" w:hAnsi="宋体" w:eastAsia="宋体"/>
        </w:rPr>
        <w:t>3.</w:t>
      </w:r>
      <w:r>
        <w:rPr>
          <w:rFonts w:hint="eastAsia" w:ascii="宋体" w:hAnsi="宋体" w:eastAsia="宋体"/>
          <w:lang w:val="en-US" w:eastAsia="zh-CN"/>
        </w:rPr>
        <w:t>2</w:t>
      </w:r>
      <w:r>
        <w:rPr>
          <w:rFonts w:ascii="宋体" w:hAnsi="宋体" w:eastAsia="宋体"/>
        </w:rPr>
        <w:t xml:space="preserve"> </w:t>
      </w:r>
      <w:r>
        <w:rPr>
          <w:rFonts w:hint="eastAsia" w:ascii="宋体" w:hAnsi="宋体" w:eastAsia="宋体"/>
        </w:rPr>
        <w:t>本合同双方正常履约至期限届满终止时</w:t>
      </w:r>
      <w:r>
        <w:rPr>
          <w:rFonts w:ascii="宋体" w:hAnsi="宋体" w:eastAsia="宋体"/>
        </w:rPr>
        <w:t>，在不影响本合同项下甲方其他权利的前提下，甲方须在乙方按本合同约定及甲方要求将该办公区域按原状返还甲方并结清所有费用（包括但不限于</w:t>
      </w:r>
      <w:r>
        <w:rPr>
          <w:rFonts w:hint="eastAsia" w:ascii="宋体" w:hAnsi="宋体" w:eastAsia="宋体"/>
          <w:highlight w:val="none"/>
          <w:lang w:val="en-US" w:eastAsia="zh-CN"/>
        </w:rPr>
        <w:t>租赁费、服务费</w:t>
      </w:r>
      <w:r>
        <w:rPr>
          <w:rFonts w:ascii="宋体" w:hAnsi="宋体" w:eastAsia="宋体"/>
        </w:rPr>
        <w:t>、物业管理费、水电费、通讯费、停车费的费用及滞纳金等）后交还保证金收款凭证，同时须</w:t>
      </w:r>
      <w:r>
        <w:rPr>
          <w:rFonts w:hint="eastAsia" w:ascii="宋体" w:hAnsi="宋体" w:eastAsia="宋体"/>
          <w:lang w:val="en-US" w:eastAsia="zh-CN"/>
        </w:rPr>
        <w:t>迁移</w:t>
      </w:r>
      <w:r>
        <w:rPr>
          <w:rFonts w:ascii="宋体" w:hAnsi="宋体" w:eastAsia="宋体"/>
        </w:rPr>
        <w:t xml:space="preserve">以 </w:t>
      </w:r>
      <w:r>
        <w:rPr>
          <w:rFonts w:hint="eastAsia" w:ascii="宋体" w:hAnsi="宋体" w:eastAsia="宋体"/>
          <w:highlight w:val="none"/>
          <w:lang w:val="en-US" w:eastAsia="zh-CN"/>
        </w:rPr>
        <w:t>上海闵行区申昆路1899号C座</w:t>
      </w:r>
      <w:r>
        <w:rPr>
          <w:rFonts w:ascii="宋体" w:hAnsi="宋体" w:eastAsia="宋体"/>
          <w:highlight w:val="none"/>
          <w:lang w:eastAsia="zh-CN"/>
        </w:rPr>
        <w:t xml:space="preserve"> </w:t>
      </w:r>
      <w:r>
        <w:rPr>
          <w:rFonts w:hint="eastAsia" w:ascii="宋体" w:hAnsi="宋体" w:eastAsia="宋体"/>
          <w:highlight w:val="none"/>
          <w:lang w:val="en-US" w:eastAsia="zh-CN"/>
        </w:rPr>
        <w:t>217A</w:t>
      </w:r>
      <w:r>
        <w:rPr>
          <w:rFonts w:hint="eastAsia" w:ascii="宋体" w:hAnsi="宋体" w:eastAsia="宋体"/>
          <w:lang w:val="en-US" w:eastAsia="zh-CN"/>
        </w:rPr>
        <w:t xml:space="preserve"> </w:t>
      </w:r>
      <w:r>
        <w:rPr>
          <w:rFonts w:ascii="宋体" w:hAnsi="宋体" w:eastAsia="宋体"/>
        </w:rPr>
        <w:t>名义</w:t>
      </w:r>
      <w:r>
        <w:rPr>
          <w:rFonts w:hint="eastAsia" w:ascii="宋体" w:hAnsi="宋体" w:eastAsia="宋体"/>
          <w:color w:val="auto"/>
          <w:lang w:val="en-US" w:eastAsia="zh-CN"/>
        </w:rPr>
        <w:t>或甲方的其他房屋地址</w:t>
      </w:r>
      <w:r>
        <w:rPr>
          <w:rFonts w:ascii="宋体" w:hAnsi="宋体" w:eastAsia="宋体"/>
        </w:rPr>
        <w:t>注册办理之相关证照（以工商受理单为依据）后的二十天内，把保证金或其余款（如有）无息退还给乙方。如乙方于服务关系终止当日未能办理完成上述</w:t>
      </w:r>
      <w:r>
        <w:rPr>
          <w:rFonts w:hint="eastAsia" w:ascii="宋体" w:hAnsi="宋体" w:eastAsia="宋体"/>
          <w:lang w:val="en-US" w:eastAsia="zh-CN"/>
        </w:rPr>
        <w:t>迁移</w:t>
      </w:r>
      <w:r>
        <w:rPr>
          <w:rFonts w:ascii="宋体" w:hAnsi="宋体" w:eastAsia="宋体"/>
        </w:rPr>
        <w:t>手续的，每延迟一日乙方应支付双倍日</w:t>
      </w:r>
      <w:r>
        <w:rPr>
          <w:rFonts w:hint="eastAsia" w:ascii="宋体" w:hAnsi="宋体" w:eastAsia="宋体"/>
          <w:highlight w:val="none"/>
          <w:lang w:val="en-US" w:eastAsia="zh-CN"/>
        </w:rPr>
        <w:t>租赁费和服务费</w:t>
      </w:r>
      <w:r>
        <w:rPr>
          <w:rFonts w:ascii="宋体" w:hAnsi="宋体" w:eastAsia="宋体"/>
        </w:rPr>
        <w:t>金额作为违约金。若因此而给甲方或该办公区域未来客户造成任何损失，乙方应予以赔偿。</w:t>
      </w:r>
    </w:p>
    <w:p w14:paraId="2D444FA8">
      <w:pPr>
        <w:spacing w:before="0" w:after="0" w:line="348" w:lineRule="auto"/>
      </w:pPr>
      <w:r>
        <w:rPr>
          <w:rFonts w:ascii="宋体" w:hAnsi="宋体" w:eastAsia="宋体"/>
        </w:rPr>
        <w:t>3.</w:t>
      </w:r>
      <w:r>
        <w:rPr>
          <w:rFonts w:hint="eastAsia" w:ascii="宋体" w:hAnsi="宋体" w:eastAsia="宋体"/>
          <w:lang w:val="en-US" w:eastAsia="zh-CN"/>
        </w:rPr>
        <w:t>3</w:t>
      </w:r>
      <w:r>
        <w:rPr>
          <w:rFonts w:ascii="宋体" w:hAnsi="宋体" w:eastAsia="宋体"/>
        </w:rPr>
        <w:t xml:space="preserve"> 服务期间，使用该房屋所发生的水电费、通讯费、非正常工作时间空调供应的费用（“非正常工作时间”是指甲方或物业管理公司所确定的正常工作时间以外的时间）等费用由乙方承担。独立使用空调或物业费不含空调电费的大楼中央空调或VRV空调分摊电费全部由乙方承担。通讯宽带接入使用该办公区域所发生的通讯费用由乙方承担。其中，电费为</w:t>
      </w:r>
      <w:r>
        <w:rPr>
          <w:rFonts w:hint="eastAsia" w:ascii="宋体" w:hAnsi="宋体" w:eastAsia="宋体"/>
          <w:lang w:val="en-US" w:eastAsia="zh-CN"/>
        </w:rPr>
        <w:t xml:space="preserve"> </w:t>
      </w:r>
      <w:r>
        <w:rPr>
          <w:rFonts w:hint="eastAsia" w:ascii="宋体" w:hAnsi="宋体" w:eastAsia="宋体"/>
          <w:highlight w:val="none"/>
          <w:lang w:val="en-US" w:eastAsia="zh-CN"/>
        </w:rPr>
        <w:t>1.03</w:t>
      </w:r>
      <w:r>
        <w:rPr>
          <w:rFonts w:ascii="宋体" w:hAnsi="宋体" w:eastAsia="宋体"/>
        </w:rPr>
        <w:t>元/度乘以实际用电量（含空调服务及线缆损失等费用,电费单价随物业公司的变动上下浮动），水费为</w:t>
      </w:r>
      <w:r>
        <w:rPr>
          <w:rFonts w:hint="eastAsia" w:ascii="宋体" w:hAnsi="宋体" w:eastAsia="宋体"/>
          <w:lang w:val="en-US" w:eastAsia="zh-CN"/>
        </w:rPr>
        <w:t xml:space="preserve"> </w:t>
      </w:r>
      <w:r>
        <w:rPr>
          <w:rFonts w:hint="eastAsia" w:ascii="宋体" w:hAnsi="宋体" w:eastAsia="宋体"/>
          <w:highlight w:val="none"/>
          <w:lang w:val="en-US" w:eastAsia="zh-CN"/>
        </w:rPr>
        <w:t>6.67</w:t>
      </w:r>
      <w:r>
        <w:rPr>
          <w:rFonts w:ascii="宋体" w:hAnsi="宋体" w:eastAsia="宋体"/>
        </w:rPr>
        <w:t>元/吨乘以实际用水量。电费单价及水费单价随着该办公区域所在大楼收费标准的改变而改变。</w:t>
      </w:r>
    </w:p>
    <w:p w14:paraId="26997023">
      <w:pPr>
        <w:spacing w:before="0" w:after="0" w:line="348" w:lineRule="auto"/>
      </w:pPr>
      <w:r>
        <w:rPr>
          <w:rFonts w:ascii="宋体" w:hAnsi="宋体" w:eastAsia="宋体"/>
        </w:rPr>
        <w:t>3.</w:t>
      </w:r>
      <w:r>
        <w:rPr>
          <w:rFonts w:hint="eastAsia" w:ascii="宋体" w:hAnsi="宋体" w:eastAsia="宋体"/>
          <w:lang w:val="en-US" w:eastAsia="zh-CN"/>
        </w:rPr>
        <w:t>4</w:t>
      </w:r>
      <w:r>
        <w:rPr>
          <w:rFonts w:ascii="宋体" w:hAnsi="宋体" w:eastAsia="宋体"/>
        </w:rPr>
        <w:t xml:space="preserve"> 因甲方使用</w:t>
      </w:r>
      <w:r>
        <w:rPr>
          <w:rFonts w:hint="eastAsia" w:ascii="宋体" w:hAnsi="宋体" w:eastAsia="宋体"/>
          <w:lang w:eastAsia="zh-CN"/>
        </w:rPr>
        <w:t>预充值电费</w:t>
      </w:r>
      <w:r>
        <w:rPr>
          <w:rFonts w:ascii="宋体" w:hAnsi="宋体" w:eastAsia="宋体"/>
        </w:rPr>
        <w:t>系统，乙方</w:t>
      </w:r>
      <w:r>
        <w:rPr>
          <w:rFonts w:hint="eastAsia" w:ascii="宋体" w:hAnsi="宋体" w:eastAsia="宋体"/>
          <w:lang w:eastAsia="zh-CN"/>
        </w:rPr>
        <w:t>应</w:t>
      </w:r>
      <w:r>
        <w:rPr>
          <w:rFonts w:ascii="宋体" w:hAnsi="宋体" w:eastAsia="宋体"/>
        </w:rPr>
        <w:t>充值后方可用电，且支付日不因双休日、法定节假日顺延。</w:t>
      </w:r>
    </w:p>
    <w:p w14:paraId="22313AE5">
      <w:pPr>
        <w:spacing w:before="0" w:after="0" w:line="348" w:lineRule="auto"/>
      </w:pPr>
      <w:r>
        <w:rPr>
          <w:rFonts w:ascii="宋体" w:hAnsi="宋体" w:eastAsia="宋体"/>
          <w:b/>
          <w:sz w:val="28"/>
        </w:rPr>
        <w:t>第四条 办公区域的管理</w:t>
      </w:r>
    </w:p>
    <w:p w14:paraId="5E211841">
      <w:pPr>
        <w:spacing w:before="0" w:after="0" w:line="348" w:lineRule="auto"/>
      </w:pPr>
      <w:r>
        <w:rPr>
          <w:rFonts w:ascii="宋体" w:hAnsi="宋体" w:eastAsia="宋体"/>
        </w:rPr>
        <w:t>4.1 甲方根据乙方需要在办公区域中提供保洁和绿植服务；协助办理</w:t>
      </w:r>
      <w:r>
        <w:rPr>
          <w:rFonts w:hint="eastAsia" w:ascii="宋体" w:hAnsi="宋体" w:eastAsia="宋体"/>
          <w:lang w:val="en-US" w:eastAsia="zh-CN"/>
        </w:rPr>
        <w:t>电话、宽带通讯开通</w:t>
      </w:r>
      <w:r>
        <w:rPr>
          <w:rFonts w:ascii="宋体" w:hAnsi="宋体" w:eastAsia="宋体"/>
        </w:rPr>
        <w:t>，上述服务和设施设备开通和使用的费用由乙方承担。</w:t>
      </w:r>
    </w:p>
    <w:p w14:paraId="03044181">
      <w:pPr>
        <w:spacing w:before="0" w:after="0" w:line="348" w:lineRule="auto"/>
      </w:pPr>
      <w:r>
        <w:rPr>
          <w:rFonts w:ascii="宋体" w:hAnsi="宋体" w:eastAsia="宋体"/>
        </w:rPr>
        <w:t>4.2 为保证办公区域安全，乙方公司员工如离开办公区域，需熄灭所有的供电设备。乙方不得在无人期间为其产品充电。</w:t>
      </w:r>
    </w:p>
    <w:p w14:paraId="1BBA40BA">
      <w:pPr>
        <w:spacing w:before="0" w:after="0" w:line="348" w:lineRule="auto"/>
      </w:pPr>
      <w:r>
        <w:rPr>
          <w:rFonts w:ascii="宋体" w:hAnsi="宋体" w:eastAsia="宋体"/>
        </w:rPr>
        <w:t>4.</w:t>
      </w:r>
      <w:r>
        <w:rPr>
          <w:rFonts w:hint="eastAsia" w:ascii="宋体" w:hAnsi="宋体" w:eastAsia="宋体"/>
          <w:lang w:val="en-US" w:eastAsia="zh-CN"/>
        </w:rPr>
        <w:t>3</w:t>
      </w:r>
      <w:r>
        <w:rPr>
          <w:rFonts w:ascii="宋体" w:hAnsi="宋体" w:eastAsia="宋体"/>
        </w:rPr>
        <w:t xml:space="preserve"> 甲方承诺按管理规则对办公区域进行维修。但紧急情况下，乙方应积极采取合理措施防止损失扩大，并立即向甲方报修；甲方应在接到乙方通知后在合理时间内进行必要的维修。如该损坏或故障由乙方造成的，一切维修费用</w:t>
      </w:r>
      <w:r>
        <w:rPr>
          <w:rFonts w:hint="eastAsia" w:ascii="宋体" w:hAnsi="宋体" w:eastAsia="宋体"/>
          <w:lang w:val="en-US" w:eastAsia="zh-CN"/>
        </w:rPr>
        <w:t>及由此产生的损失均</w:t>
      </w:r>
      <w:r>
        <w:rPr>
          <w:rFonts w:ascii="宋体" w:hAnsi="宋体" w:eastAsia="宋体"/>
        </w:rPr>
        <w:t>由乙方承担。</w:t>
      </w:r>
    </w:p>
    <w:p w14:paraId="0E920AB2">
      <w:pPr>
        <w:spacing w:before="0" w:after="0" w:line="348" w:lineRule="auto"/>
      </w:pPr>
      <w:r>
        <w:rPr>
          <w:rFonts w:ascii="宋体" w:hAnsi="宋体" w:eastAsia="宋体"/>
          <w:b/>
          <w:sz w:val="28"/>
        </w:rPr>
        <w:t>第五条 乙方承诺</w:t>
      </w:r>
    </w:p>
    <w:p w14:paraId="63393E0A">
      <w:pPr>
        <w:spacing w:before="0" w:after="0" w:line="348" w:lineRule="auto"/>
      </w:pPr>
      <w:r>
        <w:rPr>
          <w:rFonts w:ascii="宋体" w:hAnsi="宋体" w:eastAsia="宋体"/>
        </w:rPr>
        <w:t>5.1 乙方应向甲方提供乙方身份证明或有关政府部门签发证明乙方持有有效法人资格的证明文件的复印件，并承诺其不会在办公区域内从事任何违法犯罪行为及其他违规行为。包括政府有关禁烟、垃圾分类条例。</w:t>
      </w:r>
    </w:p>
    <w:p w14:paraId="0C0761F3">
      <w:pPr>
        <w:spacing w:before="0" w:after="0" w:line="348" w:lineRule="auto"/>
      </w:pPr>
      <w:r>
        <w:rPr>
          <w:rFonts w:ascii="宋体" w:hAnsi="宋体" w:eastAsia="宋体"/>
        </w:rPr>
        <w:t>5.2 乙方应合理、妥善使用办公区域及相关甲方提供的家具、设备设施等，不得毁损、破坏甲方提供的包括但不限于家具、隔离物、现有装饰装修或附属设施设备。如因乙方使用不当原因，对甲方造成损失的，乙方应负责承担全部赔偿责任。</w:t>
      </w:r>
    </w:p>
    <w:p w14:paraId="6AE5A050">
      <w:pPr>
        <w:spacing w:before="0" w:after="0" w:line="348" w:lineRule="auto"/>
      </w:pPr>
      <w:r>
        <w:rPr>
          <w:rFonts w:ascii="宋体" w:hAnsi="宋体" w:eastAsia="宋体"/>
        </w:rPr>
        <w:t>5.3 如乙方另需装修或者增设附属设施和设备的，应事先征得甲方的书面同意。如按规定须向有关部门审批的，则应由乙方报请有关部门批准并承担相应费用后方可进行。乙方增设的附属设施和设备的维修责任由乙方自行承担。</w:t>
      </w:r>
    </w:p>
    <w:p w14:paraId="06F7ABCA">
      <w:pPr>
        <w:spacing w:before="0" w:after="0" w:line="348" w:lineRule="auto"/>
      </w:pPr>
      <w:r>
        <w:rPr>
          <w:rFonts w:ascii="宋体" w:hAnsi="宋体" w:eastAsia="宋体"/>
        </w:rPr>
        <w:t>5.4 乙方公司人员违反本合同约定的，视为乙方违反本合同约定。且甲方有权对相关违反人员进行处罚，甲方有权从乙方保证金中予以扣除。</w:t>
      </w:r>
    </w:p>
    <w:p w14:paraId="573307BD">
      <w:pPr>
        <w:spacing w:before="0" w:after="0" w:line="348" w:lineRule="auto"/>
      </w:pPr>
      <w:r>
        <w:rPr>
          <w:rFonts w:ascii="宋体" w:hAnsi="宋体" w:eastAsia="宋体"/>
        </w:rPr>
        <w:t>5.</w:t>
      </w:r>
      <w:r>
        <w:rPr>
          <w:rFonts w:hint="eastAsia" w:ascii="宋体" w:hAnsi="宋体" w:eastAsia="宋体"/>
          <w:lang w:val="en-US" w:eastAsia="zh-CN"/>
        </w:rPr>
        <w:t>5</w:t>
      </w:r>
      <w:r>
        <w:rPr>
          <w:rFonts w:ascii="宋体" w:hAnsi="宋体" w:eastAsia="宋体"/>
        </w:rPr>
        <w:t xml:space="preserve"> 若乙方变更控股股东或乙方的名称或商号发生变化，乙方应在该等事项发生后立即书面通知甲方（附带相关证明材料）。</w:t>
      </w:r>
    </w:p>
    <w:p w14:paraId="580F18C8">
      <w:pPr>
        <w:spacing w:before="0" w:after="0" w:line="348" w:lineRule="auto"/>
      </w:pPr>
      <w:r>
        <w:rPr>
          <w:rFonts w:ascii="宋体" w:hAnsi="宋体" w:eastAsia="宋体"/>
        </w:rPr>
        <w:t>5.</w:t>
      </w:r>
      <w:r>
        <w:rPr>
          <w:rFonts w:hint="eastAsia" w:ascii="宋体" w:hAnsi="宋体" w:eastAsia="宋体"/>
          <w:lang w:val="en-US" w:eastAsia="zh-CN"/>
        </w:rPr>
        <w:t>6</w:t>
      </w:r>
      <w:r>
        <w:rPr>
          <w:rFonts w:ascii="宋体" w:hAnsi="宋体" w:eastAsia="宋体"/>
        </w:rPr>
        <w:t xml:space="preserve"> 乙方在办公区域内使用</w:t>
      </w:r>
      <w:r>
        <w:rPr>
          <w:rFonts w:hint="eastAsia" w:ascii="宋体" w:hAnsi="宋体" w:eastAsia="宋体"/>
          <w:lang w:val="en-US" w:eastAsia="zh-CN"/>
        </w:rPr>
        <w:t>自行添置的</w:t>
      </w:r>
      <w:r>
        <w:rPr>
          <w:rFonts w:ascii="宋体" w:hAnsi="宋体" w:eastAsia="宋体"/>
        </w:rPr>
        <w:t>电器设备应当符合甲方</w:t>
      </w:r>
      <w:r>
        <w:rPr>
          <w:rFonts w:hint="eastAsia" w:ascii="宋体" w:hAnsi="宋体" w:eastAsia="宋体"/>
          <w:lang w:val="en-US" w:eastAsia="zh-CN"/>
        </w:rPr>
        <w:t>及电力部门</w:t>
      </w:r>
      <w:r>
        <w:rPr>
          <w:rFonts w:ascii="宋体" w:hAnsi="宋体" w:eastAsia="宋体"/>
        </w:rPr>
        <w:t>有对电压负载的相关规定，不得在办公区域内任何区域使用明火，保持办公空间应有的良好秩序和环境。</w:t>
      </w:r>
    </w:p>
    <w:p w14:paraId="2483D6F4">
      <w:pPr>
        <w:spacing w:before="0" w:after="0" w:line="348" w:lineRule="auto"/>
      </w:pPr>
      <w:r>
        <w:rPr>
          <w:rFonts w:ascii="宋体" w:hAnsi="宋体" w:eastAsia="宋体"/>
        </w:rPr>
        <w:t>5.</w:t>
      </w:r>
      <w:r>
        <w:rPr>
          <w:rFonts w:hint="eastAsia" w:ascii="宋体" w:hAnsi="宋体" w:eastAsia="宋体"/>
          <w:lang w:val="en-US" w:eastAsia="zh-CN"/>
        </w:rPr>
        <w:t>7 如</w:t>
      </w:r>
      <w:r>
        <w:rPr>
          <w:rFonts w:ascii="宋体" w:hAnsi="宋体" w:eastAsia="宋体"/>
        </w:rPr>
        <w:t>乙方在经甲方书面同意后转租该房屋的，新租户的免租期和中介佣金等费用均由乙方承担，与甲方无关。乙方转租后的新租户的合作条件不低于本合同的合作条件，不损害甲方的利益。</w:t>
      </w:r>
    </w:p>
    <w:p w14:paraId="6AA50F3D">
      <w:pPr>
        <w:spacing w:before="0" w:after="0" w:line="348" w:lineRule="auto"/>
      </w:pPr>
      <w:r>
        <w:rPr>
          <w:rFonts w:ascii="宋体" w:hAnsi="宋体" w:eastAsia="宋体"/>
          <w:b/>
          <w:sz w:val="28"/>
        </w:rPr>
        <w:t>第六条 双方权利与义务</w:t>
      </w:r>
    </w:p>
    <w:p w14:paraId="25FEAB4F">
      <w:pPr>
        <w:spacing w:before="0" w:after="0" w:line="348" w:lineRule="auto"/>
      </w:pPr>
      <w:r>
        <w:rPr>
          <w:rFonts w:ascii="宋体" w:hAnsi="宋体" w:eastAsia="宋体"/>
        </w:rPr>
        <w:t>6.1 乙方应在本合同服务期届满或本合同解除当天，将办公区域恢复原状(除非甲方书面同意全部或部分保留)，且处于可租用、清洁及良好使用状态，使该办公区域恢复至附件中所列的装修及设施状况并返还于甲方，并且向甲方交还有关房屋的所有钥匙、门卡。如果经甲方书面同意的，乙方亦可不恢复原状而将该房屋归还给甲方，但乙方应向甲方支付甲方恢复原状而产生的费用（按届时市场价格而定），且在</w:t>
      </w:r>
      <w:r>
        <w:rPr>
          <w:rFonts w:ascii="宋体" w:hAnsi="宋体" w:eastAsia="宋体"/>
          <w:highlight w:val="none"/>
        </w:rPr>
        <w:t>任何</w:t>
      </w:r>
      <w:r>
        <w:rPr>
          <w:rFonts w:ascii="宋体" w:hAnsi="宋体" w:eastAsia="宋体"/>
        </w:rPr>
        <w:t>情形下甲方无须向乙方支付任何装饰装修、商业设施、</w:t>
      </w:r>
      <w:r>
        <w:rPr>
          <w:rFonts w:hint="eastAsia" w:ascii="宋体" w:hAnsi="宋体" w:eastAsia="宋体"/>
          <w:lang w:val="en-US" w:eastAsia="zh-CN"/>
        </w:rPr>
        <w:t>乙方</w:t>
      </w:r>
      <w:r>
        <w:rPr>
          <w:rFonts w:ascii="宋体" w:hAnsi="宋体" w:eastAsia="宋体"/>
        </w:rPr>
        <w:t>装修或乙方在租赁期限内所作的改良的残值损失。如未经甲方书面同意，乙方逾期返还的，每逾期一日，乙方应按当期日</w:t>
      </w:r>
      <w:r>
        <w:rPr>
          <w:rFonts w:hint="eastAsia" w:ascii="宋体" w:hAnsi="宋体" w:eastAsia="宋体"/>
          <w:highlight w:val="none"/>
          <w:lang w:val="en-US" w:eastAsia="zh-CN"/>
        </w:rPr>
        <w:t>租赁费和服务费</w:t>
      </w:r>
      <w:r>
        <w:rPr>
          <w:rFonts w:ascii="宋体" w:hAnsi="宋体" w:eastAsia="宋体"/>
        </w:rPr>
        <w:t>标准的两倍向甲方支付办公区域占用期间的使用费。如办公区域占用使用费不足以弥补甲方损失的，乙方还应负责赔偿。服务期届满或本合同解除后超过伍日乙方仍未返还办公区域的，甲方有权自行进入办公区域清场，如办公区域内留有乙方遗留下的任何物品，均视为乙方放弃前述物品，甲方有权以任何方式处理前述物品，乙方不得有异议，也不得追究甲方责任或要求甲方赔偿。同时，甲方有权没收保证金，并要求乙方承担甲方自行完成该等恢复原状、拆除、搬出和修补工作所产生之损失及费用。</w:t>
      </w:r>
    </w:p>
    <w:p w14:paraId="4A7348B6">
      <w:pPr>
        <w:spacing w:before="0" w:after="0" w:line="348" w:lineRule="auto"/>
      </w:pPr>
      <w:r>
        <w:rPr>
          <w:rFonts w:ascii="宋体" w:hAnsi="宋体" w:eastAsia="宋体"/>
        </w:rPr>
        <w:t>6.2 当乙方向甲方返还办公区域时，甲、乙双方应依合同附件中所列的现有装修及设施状况清单进行验收，并就办公区域的归还和情况签署交接表格。</w:t>
      </w:r>
    </w:p>
    <w:p w14:paraId="33C8F42A">
      <w:pPr>
        <w:spacing w:before="0" w:after="0" w:line="348" w:lineRule="auto"/>
      </w:pPr>
      <w:r>
        <w:rPr>
          <w:rFonts w:ascii="宋体" w:hAnsi="宋体" w:eastAsia="宋体"/>
          <w:b/>
          <w:sz w:val="28"/>
        </w:rPr>
        <w:t>第七条 解除本合同的条件</w:t>
      </w:r>
    </w:p>
    <w:p w14:paraId="3668B067">
      <w:pPr>
        <w:spacing w:before="0" w:after="0" w:line="348" w:lineRule="auto"/>
      </w:pPr>
      <w:r>
        <w:rPr>
          <w:rFonts w:ascii="宋体" w:hAnsi="宋体" w:eastAsia="宋体"/>
        </w:rPr>
        <w:t>7.1 甲、乙双方同意在本合同有效期限内，有下列情形之一的，本合同终止，双方互不承担责任：</w:t>
      </w:r>
    </w:p>
    <w:p w14:paraId="2172AFA5">
      <w:pPr>
        <w:spacing w:before="0" w:after="0" w:line="348" w:lineRule="auto"/>
      </w:pPr>
      <w:r>
        <w:rPr>
          <w:rFonts w:ascii="宋体" w:hAnsi="宋体" w:eastAsia="宋体"/>
        </w:rPr>
        <w:t>（1）该办公区域房屋占用范围内的土地使用权依法提前收回的；</w:t>
      </w:r>
    </w:p>
    <w:p w14:paraId="25ECE871">
      <w:pPr>
        <w:spacing w:before="0" w:after="0" w:line="348" w:lineRule="auto"/>
      </w:pPr>
      <w:r>
        <w:rPr>
          <w:rFonts w:ascii="宋体" w:hAnsi="宋体" w:eastAsia="宋体"/>
        </w:rPr>
        <w:t>（2）该办公区域房屋因社会公共利益被依法征用的；</w:t>
      </w:r>
    </w:p>
    <w:p w14:paraId="16191C67">
      <w:pPr>
        <w:spacing w:before="0" w:after="0" w:line="348" w:lineRule="auto"/>
      </w:pPr>
      <w:r>
        <w:rPr>
          <w:rFonts w:ascii="宋体" w:hAnsi="宋体" w:eastAsia="宋体"/>
        </w:rPr>
        <w:t>（3）该办公区域房屋因城市建设需要被依法列入房屋拆迁许可范围的；</w:t>
      </w:r>
    </w:p>
    <w:p w14:paraId="23315EC5">
      <w:pPr>
        <w:spacing w:before="0" w:after="0" w:line="348" w:lineRule="auto"/>
      </w:pPr>
      <w:r>
        <w:rPr>
          <w:rFonts w:ascii="宋体" w:hAnsi="宋体" w:eastAsia="宋体"/>
        </w:rPr>
        <w:t>（4）该办公区域房屋毁损、灭失或者被鉴定为危险房屋的；</w:t>
      </w:r>
    </w:p>
    <w:p w14:paraId="0871D2C6">
      <w:pPr>
        <w:spacing w:before="0" w:after="0" w:line="348" w:lineRule="auto"/>
      </w:pPr>
      <w:r>
        <w:rPr>
          <w:rFonts w:ascii="宋体" w:hAnsi="宋体" w:eastAsia="宋体"/>
        </w:rPr>
        <w:t>7.2 甲、乙双方同意，有下列情形之一的，甲方有权书面通知乙方解除本合同，并有权提前收回办公区域以及没收保证金，同时，乙方还需赔偿甲方相当于同期叁个月</w:t>
      </w:r>
      <w:r>
        <w:rPr>
          <w:rFonts w:hint="eastAsia" w:ascii="宋体" w:hAnsi="宋体" w:eastAsia="宋体"/>
          <w:highlight w:val="none"/>
          <w:lang w:val="en-US" w:eastAsia="zh-CN"/>
        </w:rPr>
        <w:t>租赁费和服务费</w:t>
      </w:r>
      <w:r>
        <w:rPr>
          <w:rFonts w:ascii="宋体" w:hAnsi="宋体" w:eastAsia="宋体"/>
        </w:rPr>
        <w:t>的违约金，且甲方有权单方面通知工商管理部门办理</w:t>
      </w:r>
      <w:r>
        <w:rPr>
          <w:rFonts w:hint="eastAsia" w:ascii="宋体" w:hAnsi="宋体" w:eastAsia="宋体"/>
          <w:lang w:val="en-US" w:eastAsia="zh-CN"/>
        </w:rPr>
        <w:t>迁移</w:t>
      </w:r>
      <w:bookmarkStart w:id="0" w:name="_GoBack"/>
      <w:bookmarkEnd w:id="0"/>
      <w:r>
        <w:rPr>
          <w:rFonts w:ascii="宋体" w:hAnsi="宋体" w:eastAsia="宋体"/>
        </w:rPr>
        <w:t>该办公区域内的相关企业的注册地址，并由乙方承担一切费用</w:t>
      </w:r>
      <w:r>
        <w:rPr>
          <w:rFonts w:hint="eastAsia" w:ascii="宋体" w:hAnsi="宋体" w:eastAsia="宋体"/>
          <w:lang w:eastAsia="zh-CN"/>
        </w:rPr>
        <w:t>，</w:t>
      </w:r>
      <w:r>
        <w:rPr>
          <w:rFonts w:ascii="宋体" w:hAnsi="宋体" w:eastAsia="宋体"/>
        </w:rPr>
        <w:t>除此乙方还应就甲方损失进行赔偿。其中，该等情形为：</w:t>
      </w:r>
    </w:p>
    <w:p w14:paraId="0DFC62FC">
      <w:pPr>
        <w:spacing w:before="0" w:after="0" w:line="348" w:lineRule="auto"/>
      </w:pPr>
      <w:r>
        <w:rPr>
          <w:rFonts w:ascii="宋体" w:hAnsi="宋体" w:eastAsia="宋体"/>
        </w:rPr>
        <w:t>（1）乙方拖欠本合同项下任何费用、款项，累计超过 7 天的；</w:t>
      </w:r>
    </w:p>
    <w:p w14:paraId="5FEB82E8">
      <w:pPr>
        <w:spacing w:before="0" w:after="0" w:line="348" w:lineRule="auto"/>
      </w:pPr>
      <w:r>
        <w:rPr>
          <w:rFonts w:ascii="宋体" w:hAnsi="宋体" w:eastAsia="宋体"/>
        </w:rPr>
        <w:t>（2）因乙方原因造成办公区域主体结构损坏的；</w:t>
      </w:r>
    </w:p>
    <w:p w14:paraId="0ED29AB8">
      <w:pPr>
        <w:spacing w:before="0" w:after="0" w:line="348" w:lineRule="auto"/>
      </w:pPr>
      <w:r>
        <w:rPr>
          <w:rFonts w:ascii="宋体" w:hAnsi="宋体" w:eastAsia="宋体"/>
        </w:rPr>
        <w:t>（3）未经甲方同意，乙方擅自转租、分租、借让办公区域或与他人交换的；</w:t>
      </w:r>
    </w:p>
    <w:p w14:paraId="75D83A21">
      <w:pPr>
        <w:spacing w:before="0" w:after="0" w:line="348" w:lineRule="auto"/>
      </w:pPr>
      <w:r>
        <w:rPr>
          <w:rFonts w:ascii="宋体" w:hAnsi="宋体" w:eastAsia="宋体"/>
        </w:rPr>
        <w:t>（4）乙方持续在办公区域作出任何可能骚扰甲方、其他房屋的业主、使用人，或任何毗邻该房屋的业主、使用人的行为，经甲方或该物业之管理单位 2 次书面警告后仍违反的；</w:t>
      </w:r>
    </w:p>
    <w:p w14:paraId="0978CC76">
      <w:pPr>
        <w:spacing w:before="0" w:after="0" w:line="348" w:lineRule="auto"/>
      </w:pPr>
      <w:r>
        <w:rPr>
          <w:rFonts w:ascii="宋体" w:hAnsi="宋体" w:eastAsia="宋体"/>
        </w:rPr>
        <w:t>（5）乙方利用办公区域或车位(如有)从事非法行为；</w:t>
      </w:r>
    </w:p>
    <w:p w14:paraId="255557E9">
      <w:pPr>
        <w:spacing w:before="0" w:after="0" w:line="348" w:lineRule="auto"/>
      </w:pPr>
      <w:r>
        <w:rPr>
          <w:rFonts w:ascii="宋体" w:hAnsi="宋体" w:eastAsia="宋体"/>
        </w:rPr>
        <w:t>（</w:t>
      </w:r>
      <w:r>
        <w:rPr>
          <w:rFonts w:hint="eastAsia" w:ascii="宋体" w:hAnsi="宋体" w:eastAsia="宋体"/>
          <w:lang w:val="en-US" w:eastAsia="zh-CN"/>
        </w:rPr>
        <w:t>6</w:t>
      </w:r>
      <w:r>
        <w:rPr>
          <w:rFonts w:ascii="宋体" w:hAnsi="宋体" w:eastAsia="宋体"/>
        </w:rPr>
        <w:t>）因乙方原因，办公区域被司法机关强制执行或行政机关给予行政处罚而被查封的。</w:t>
      </w:r>
    </w:p>
    <w:p w14:paraId="0D11901F">
      <w:pPr>
        <w:spacing w:before="0" w:after="0" w:line="348" w:lineRule="auto"/>
      </w:pPr>
      <w:r>
        <w:rPr>
          <w:rFonts w:ascii="宋体" w:hAnsi="宋体" w:eastAsia="宋体"/>
          <w:b/>
          <w:sz w:val="28"/>
        </w:rPr>
        <w:t>第八条 违约责任</w:t>
      </w:r>
    </w:p>
    <w:p w14:paraId="33DF888C">
      <w:pPr>
        <w:spacing w:before="0" w:after="0" w:line="348" w:lineRule="auto"/>
      </w:pPr>
      <w:r>
        <w:rPr>
          <w:rFonts w:ascii="宋体" w:hAnsi="宋体" w:eastAsia="宋体"/>
        </w:rPr>
        <w:t>8.1 服务期内，如乙方逾期向甲方支付本合同项下费用的，甲方有权中断该办公区域内水、电、煤（如有）的供应，直至全部应付款额付清为止；同时乙方应向甲方支付滞纳金，计算方式为：应付费用×0.5%×逾期天数（自各项费用应付之日起开始计算，直至乙方付清所有款项）。</w:t>
      </w:r>
    </w:p>
    <w:p w14:paraId="112B1649">
      <w:pPr>
        <w:spacing w:before="0" w:after="0" w:line="348" w:lineRule="auto"/>
      </w:pPr>
      <w:r>
        <w:rPr>
          <w:rFonts w:ascii="宋体" w:hAnsi="宋体" w:eastAsia="宋体"/>
        </w:rPr>
        <w:t>8.2 服务期内，如甲方不及时履行本合同约定的维修、养护责任，致使办公区域损坏，造成乙方财产损失或人身伤害的，甲方应承担赔偿责任。</w:t>
      </w:r>
    </w:p>
    <w:p w14:paraId="40DDA073">
      <w:pPr>
        <w:spacing w:before="0" w:after="0" w:line="348" w:lineRule="auto"/>
      </w:pPr>
      <w:r>
        <w:rPr>
          <w:rFonts w:ascii="宋体" w:hAnsi="宋体" w:eastAsia="宋体"/>
        </w:rPr>
        <w:t>8.3 服务期内，非本合同规定的情况，甲方擅自解除本合同的，甲方应退还乙方双倍保证金。如乙方尚有未付费用的，甲方有权在保证金中予以扣除。同时，甲方另向乙方支付相当于当期叁个月</w:t>
      </w:r>
      <w:r>
        <w:rPr>
          <w:rFonts w:hint="eastAsia" w:ascii="宋体" w:hAnsi="宋体" w:eastAsia="宋体"/>
          <w:highlight w:val="none"/>
          <w:lang w:val="en-US" w:eastAsia="zh-CN"/>
        </w:rPr>
        <w:t>租赁费和服务费</w:t>
      </w:r>
      <w:r>
        <w:rPr>
          <w:rFonts w:ascii="宋体" w:hAnsi="宋体" w:eastAsia="宋体"/>
        </w:rPr>
        <w:t>的违约金。</w:t>
      </w:r>
    </w:p>
    <w:p w14:paraId="1613CD90">
      <w:pPr>
        <w:spacing w:before="0" w:after="0" w:line="348" w:lineRule="auto"/>
      </w:pPr>
      <w:r>
        <w:rPr>
          <w:rFonts w:ascii="宋体" w:hAnsi="宋体" w:eastAsia="宋体"/>
        </w:rPr>
        <w:t>8.4 服务期内乙方要求解约的，需提前两个月告知甲方，</w:t>
      </w:r>
      <w:r>
        <w:rPr>
          <w:rFonts w:hint="eastAsia" w:ascii="宋体" w:hAnsi="宋体" w:eastAsia="宋体"/>
          <w:lang w:val="en-US" w:eastAsia="zh-CN"/>
        </w:rPr>
        <w:t>且</w:t>
      </w:r>
      <w:r>
        <w:rPr>
          <w:rFonts w:ascii="宋体" w:hAnsi="宋体" w:eastAsia="宋体"/>
        </w:rPr>
        <w:t>甲方有权没收保证金，同时乙方按当期叁个月</w:t>
      </w:r>
      <w:r>
        <w:rPr>
          <w:rFonts w:hint="eastAsia" w:ascii="宋体" w:hAnsi="宋体" w:eastAsia="宋体"/>
          <w:highlight w:val="none"/>
          <w:lang w:val="en-US" w:eastAsia="zh-CN"/>
        </w:rPr>
        <w:t>租赁费和服务费</w:t>
      </w:r>
      <w:r>
        <w:rPr>
          <w:rFonts w:ascii="宋体" w:hAnsi="宋体" w:eastAsia="宋体"/>
        </w:rPr>
        <w:t>的标准向甲方支付违约金。</w:t>
      </w:r>
    </w:p>
    <w:p w14:paraId="2E8ACA07">
      <w:pPr>
        <w:spacing w:before="0" w:after="0" w:line="348" w:lineRule="auto"/>
      </w:pPr>
      <w:r>
        <w:rPr>
          <w:rFonts w:ascii="宋体" w:hAnsi="宋体" w:eastAsia="宋体"/>
        </w:rPr>
        <w:t>8.5 服务期内如因乙方原因导致本合同提前解除的，自本合同解除之日起五日内乙方应向甲方补足免租期内免收的</w:t>
      </w:r>
      <w:r>
        <w:rPr>
          <w:rFonts w:hint="eastAsia" w:ascii="宋体" w:hAnsi="宋体" w:eastAsia="宋体"/>
          <w:lang w:val="en-US" w:eastAsia="zh-CN"/>
        </w:rPr>
        <w:t>全额</w:t>
      </w:r>
      <w:r>
        <w:rPr>
          <w:rFonts w:hint="eastAsia" w:ascii="宋体" w:hAnsi="宋体" w:eastAsia="宋体"/>
          <w:highlight w:val="none"/>
          <w:lang w:val="en-US" w:eastAsia="zh-CN"/>
        </w:rPr>
        <w:t>租赁费和服务费</w:t>
      </w:r>
      <w:r>
        <w:rPr>
          <w:rFonts w:ascii="宋体" w:hAnsi="宋体" w:eastAsia="宋体"/>
        </w:rPr>
        <w:t>。</w:t>
      </w:r>
    </w:p>
    <w:p w14:paraId="39D20BB5">
      <w:pPr>
        <w:spacing w:before="0" w:after="0" w:line="348" w:lineRule="auto"/>
      </w:pPr>
      <w:r>
        <w:rPr>
          <w:rFonts w:ascii="宋体" w:hAnsi="宋体" w:eastAsia="宋体"/>
        </w:rPr>
        <w:t>8.6 在服务期内，因任何下列情况令乙方有所损失的，甲方不承担任何责任：</w:t>
      </w:r>
    </w:p>
    <w:p w14:paraId="44B5DAB2">
      <w:pPr>
        <w:spacing w:before="0" w:after="0" w:line="348" w:lineRule="auto"/>
      </w:pPr>
      <w:r>
        <w:rPr>
          <w:rFonts w:ascii="宋体" w:hAnsi="宋体" w:eastAsia="宋体"/>
        </w:rPr>
        <w:t>(1) 任何因不可抗力造成的损失或损害；</w:t>
      </w:r>
    </w:p>
    <w:p w14:paraId="275FEC61">
      <w:pPr>
        <w:spacing w:before="0" w:after="0" w:line="348" w:lineRule="auto"/>
      </w:pPr>
      <w:r>
        <w:rPr>
          <w:rFonts w:ascii="宋体" w:hAnsi="宋体" w:eastAsia="宋体"/>
        </w:rPr>
        <w:t>(2) 办公区域所在地区的上海市市政建设需要引起的水、电、煤气、电话等供应及其它设施的使用的中断；</w:t>
      </w:r>
    </w:p>
    <w:p w14:paraId="1CE22011">
      <w:pPr>
        <w:spacing w:before="0" w:after="0" w:line="348" w:lineRule="auto"/>
      </w:pPr>
      <w:r>
        <w:rPr>
          <w:rFonts w:ascii="宋体" w:hAnsi="宋体" w:eastAsia="宋体"/>
        </w:rPr>
        <w:t>(3) 办公区域所在楼宇的维修、故障抢修而引起的水、电、煤气、电话等供应的中断及楼宇其它设施的使用的中断；</w:t>
      </w:r>
    </w:p>
    <w:p w14:paraId="1E424B18">
      <w:pPr>
        <w:spacing w:before="0" w:after="0" w:line="348" w:lineRule="auto"/>
      </w:pPr>
      <w:r>
        <w:rPr>
          <w:rFonts w:ascii="宋体" w:hAnsi="宋体" w:eastAsia="宋体"/>
        </w:rPr>
        <w:t>8.7 甲方因向乙方催付</w:t>
      </w:r>
      <w:r>
        <w:rPr>
          <w:rFonts w:hint="eastAsia" w:ascii="宋体" w:hAnsi="宋体" w:eastAsia="宋体"/>
          <w:highlight w:val="none"/>
          <w:lang w:val="en-US" w:eastAsia="zh-CN"/>
        </w:rPr>
        <w:t>租赁费、服务费</w:t>
      </w:r>
      <w:r>
        <w:rPr>
          <w:rFonts w:ascii="宋体" w:hAnsi="宋体" w:eastAsia="宋体"/>
        </w:rPr>
        <w:t>或其他费用而引起的所有费用和开支(包括但不限于一切律师费)，及甲方因行使本合同项下其他任何权利而引起的所有费用、开支，均由乙方承担。</w:t>
      </w:r>
    </w:p>
    <w:p w14:paraId="3AC3FBD1">
      <w:pPr>
        <w:spacing w:before="0" w:after="0" w:line="348" w:lineRule="auto"/>
      </w:pPr>
      <w:r>
        <w:rPr>
          <w:rFonts w:ascii="宋体" w:hAnsi="宋体" w:eastAsia="宋体"/>
          <w:b/>
          <w:sz w:val="28"/>
        </w:rPr>
        <w:t>第九条 管辖和其他</w:t>
      </w:r>
    </w:p>
    <w:p w14:paraId="4E22724D">
      <w:pPr>
        <w:spacing w:before="0" w:after="0" w:line="348" w:lineRule="auto"/>
      </w:pPr>
      <w:r>
        <w:rPr>
          <w:rFonts w:ascii="宋体" w:hAnsi="宋体" w:eastAsia="宋体"/>
        </w:rPr>
        <w:t>9.1 因本合同引起的或与本合同有关的任何争议，由合同各方协商解决，也可由有关部门调解。协商或调解不成的，本合同任意一方均可依法向办公区域所在地有管辖权的人民法院起诉。</w:t>
      </w:r>
    </w:p>
    <w:p w14:paraId="4E9B85F4">
      <w:pPr>
        <w:spacing w:before="0" w:after="0" w:line="348" w:lineRule="auto"/>
      </w:pPr>
      <w:r>
        <w:rPr>
          <w:rFonts w:ascii="宋体" w:hAnsi="宋体" w:eastAsia="宋体"/>
        </w:rPr>
        <w:t>9.2 本合同的附件是本合同的组成部分，与本合同具有同等法律效力，包括甲方制定的或根据需要不时制定、修订的管理规约等。</w:t>
      </w:r>
    </w:p>
    <w:p w14:paraId="0B166DCF">
      <w:pPr>
        <w:spacing w:before="0" w:after="0" w:line="348" w:lineRule="auto"/>
      </w:pPr>
      <w:r>
        <w:rPr>
          <w:rFonts w:ascii="宋体" w:hAnsi="宋体" w:eastAsia="宋体"/>
        </w:rPr>
        <w:t>9.3 本合同首部填写地址即为送达地址，本合同一方按照本合同约定地址或另一方以本条所述方式通知更改后的地址向另一方送达的任何文件、回复及通告等，必须用书面形式。</w:t>
      </w:r>
    </w:p>
    <w:p w14:paraId="7315BCED">
      <w:pPr>
        <w:spacing w:before="0" w:after="0" w:line="348" w:lineRule="auto"/>
      </w:pPr>
      <w:r>
        <w:rPr>
          <w:rFonts w:ascii="宋体" w:hAnsi="宋体" w:eastAsia="宋体"/>
        </w:rPr>
        <w:t>9.4 本合同自双方签字或盖章后生效。本合同连同附件</w:t>
      </w:r>
      <w:r>
        <w:rPr>
          <w:rFonts w:hint="eastAsia" w:ascii="宋体" w:hAnsi="宋体" w:eastAsia="宋体"/>
          <w:lang w:val="en-US" w:eastAsia="zh-CN"/>
        </w:rPr>
        <w:t>一式贰份，甲乙方各壹份,</w:t>
      </w:r>
      <w:r>
        <w:rPr>
          <w:rFonts w:ascii="宋体" w:hAnsi="宋体" w:eastAsia="宋体"/>
        </w:rPr>
        <w:t>均具有同等效力。</w:t>
      </w:r>
    </w:p>
    <w:p w14:paraId="7D42D8A7">
      <w:pPr>
        <w:spacing w:before="0" w:after="0" w:line="348" w:lineRule="auto"/>
      </w:pPr>
      <w:r>
        <w:rPr>
          <w:rFonts w:ascii="宋体" w:hAnsi="宋体" w:eastAsia="宋体"/>
        </w:rPr>
        <w:t>（以下无正文）</w:t>
      </w:r>
    </w:p>
    <w:p w14:paraId="7D4C9A93">
      <w:pPr>
        <w:spacing w:before="0" w:after="0" w:line="348" w:lineRule="auto"/>
      </w:pPr>
      <w:r>
        <w:rPr>
          <w:rFonts w:ascii="宋体" w:hAnsi="宋体" w:eastAsia="宋体"/>
          <w:b/>
        </w:rPr>
        <w:t>双方签署</w:t>
      </w:r>
    </w:p>
    <w:p w14:paraId="08904BF5">
      <w:pPr>
        <w:spacing w:before="0" w:after="0" w:line="348" w:lineRule="auto"/>
      </w:pPr>
      <w:r>
        <w:rPr>
          <w:rFonts w:ascii="宋体" w:hAnsi="宋体" w:eastAsia="宋体"/>
        </w:rPr>
        <w:t>甲方：</w:t>
      </w:r>
      <w:r>
        <w:rPr>
          <w:rFonts w:ascii="宋体" w:hAnsi="宋体" w:eastAsia="宋体"/>
        </w:rPr>
        <w:tab/>
      </w:r>
      <w:r>
        <w:rPr>
          <w:rFonts w:ascii="宋体" w:hAnsi="宋体" w:eastAsia="宋体"/>
        </w:rPr>
        <w:tab/>
      </w:r>
      <w:r>
        <w:rPr>
          <w:rFonts w:ascii="宋体" w:hAnsi="宋体" w:eastAsia="宋体"/>
        </w:rPr>
        <w:tab/>
      </w:r>
      <w:r>
        <w:rPr>
          <w:rFonts w:ascii="宋体" w:hAnsi="宋体" w:eastAsia="宋体"/>
        </w:rPr>
        <w:tab/>
      </w:r>
      <w:r>
        <w:rPr>
          <w:rFonts w:ascii="宋体" w:hAnsi="宋体" w:eastAsia="宋体"/>
        </w:rPr>
        <w:tab/>
      </w:r>
      <w:r>
        <w:rPr>
          <w:rFonts w:ascii="宋体" w:hAnsi="宋体" w:eastAsia="宋体"/>
        </w:rPr>
        <w:tab/>
      </w:r>
      <w:r>
        <w:rPr>
          <w:rFonts w:ascii="宋体" w:hAnsi="宋体" w:eastAsia="宋体"/>
        </w:rPr>
        <w:t>乙方：</w:t>
      </w:r>
    </w:p>
    <w:p w14:paraId="206DA59C">
      <w:pPr>
        <w:spacing w:before="0" w:after="0" w:line="348" w:lineRule="auto"/>
      </w:pPr>
      <w:r>
        <w:rPr>
          <w:rFonts w:ascii="宋体" w:hAnsi="宋体" w:eastAsia="宋体"/>
        </w:rPr>
        <w:t>法定代表人：</w:t>
      </w:r>
      <w:r>
        <w:rPr>
          <w:rFonts w:ascii="宋体" w:hAnsi="宋体" w:eastAsia="宋体"/>
        </w:rPr>
        <w:tab/>
      </w:r>
      <w:r>
        <w:rPr>
          <w:rFonts w:ascii="宋体" w:hAnsi="宋体" w:eastAsia="宋体"/>
        </w:rPr>
        <w:tab/>
      </w:r>
      <w:r>
        <w:rPr>
          <w:rFonts w:ascii="宋体" w:hAnsi="宋体" w:eastAsia="宋体"/>
        </w:rPr>
        <w:tab/>
      </w:r>
      <w:r>
        <w:rPr>
          <w:rFonts w:ascii="宋体" w:hAnsi="宋体" w:eastAsia="宋体"/>
        </w:rPr>
        <w:tab/>
      </w:r>
      <w:r>
        <w:rPr>
          <w:rFonts w:ascii="宋体" w:hAnsi="宋体" w:eastAsia="宋体"/>
        </w:rPr>
        <w:tab/>
      </w:r>
      <w:r>
        <w:rPr>
          <w:rFonts w:ascii="宋体" w:hAnsi="宋体" w:eastAsia="宋体"/>
        </w:rPr>
        <w:t>法定代表人：</w:t>
      </w:r>
    </w:p>
    <w:p w14:paraId="2D42FD21">
      <w:pPr>
        <w:spacing w:before="0" w:after="0" w:line="348" w:lineRule="auto"/>
      </w:pPr>
      <w:r>
        <w:rPr>
          <w:rFonts w:ascii="宋体" w:hAnsi="宋体" w:eastAsia="宋体"/>
        </w:rPr>
        <w:t>委托代理人：</w:t>
      </w:r>
      <w:r>
        <w:rPr>
          <w:rFonts w:ascii="宋体" w:hAnsi="宋体" w:eastAsia="宋体"/>
        </w:rPr>
        <w:tab/>
      </w:r>
      <w:r>
        <w:rPr>
          <w:rFonts w:ascii="宋体" w:hAnsi="宋体" w:eastAsia="宋体"/>
        </w:rPr>
        <w:tab/>
      </w:r>
      <w:r>
        <w:rPr>
          <w:rFonts w:ascii="宋体" w:hAnsi="宋体" w:eastAsia="宋体"/>
        </w:rPr>
        <w:tab/>
      </w:r>
      <w:r>
        <w:rPr>
          <w:rFonts w:ascii="宋体" w:hAnsi="宋体" w:eastAsia="宋体"/>
        </w:rPr>
        <w:tab/>
      </w:r>
      <w:r>
        <w:rPr>
          <w:rFonts w:ascii="宋体" w:hAnsi="宋体" w:eastAsia="宋体"/>
        </w:rPr>
        <w:tab/>
      </w:r>
      <w:r>
        <w:rPr>
          <w:rFonts w:ascii="宋体" w:hAnsi="宋体" w:eastAsia="宋体"/>
        </w:rPr>
        <w:t>委托代理人：</w:t>
      </w:r>
    </w:p>
    <w:p w14:paraId="02AFBCB2">
      <w:pPr>
        <w:spacing w:before="0" w:after="0" w:line="348" w:lineRule="auto"/>
        <w:rPr>
          <w:rFonts w:ascii="宋体" w:hAnsi="宋体" w:eastAsia="宋体"/>
          <w:b/>
          <w:bCs/>
          <w:sz w:val="32"/>
          <w:szCs w:val="32"/>
        </w:rPr>
      </w:pPr>
      <w:r>
        <w:rPr>
          <w:rFonts w:ascii="宋体" w:hAnsi="宋体" w:eastAsia="宋体"/>
        </w:rPr>
        <w:t>签订日期：</w:t>
      </w:r>
      <w:r>
        <w:rPr>
          <w:rFonts w:ascii="宋体" w:hAnsi="宋体" w:eastAsia="宋体"/>
        </w:rPr>
        <w:tab/>
      </w:r>
      <w:r>
        <w:rPr>
          <w:rFonts w:ascii="宋体" w:hAnsi="宋体" w:eastAsia="宋体"/>
        </w:rPr>
        <w:tab/>
      </w:r>
      <w:r>
        <w:rPr>
          <w:rFonts w:ascii="宋体" w:hAnsi="宋体" w:eastAsia="宋体"/>
        </w:rPr>
        <w:tab/>
      </w:r>
      <w:r>
        <w:rPr>
          <w:rFonts w:ascii="宋体" w:hAnsi="宋体" w:eastAsia="宋体"/>
        </w:rPr>
        <w:tab/>
      </w:r>
      <w:r>
        <w:rPr>
          <w:rFonts w:ascii="宋体" w:hAnsi="宋体" w:eastAsia="宋体"/>
        </w:rPr>
        <w:tab/>
      </w:r>
      <w:r>
        <w:rPr>
          <w:rFonts w:ascii="宋体" w:hAnsi="宋体" w:eastAsia="宋体"/>
        </w:rPr>
        <w:t>签订日期：</w:t>
      </w:r>
    </w:p>
    <w:p w14:paraId="388CB888">
      <w:pPr>
        <w:spacing w:before="0" w:after="0" w:line="348" w:lineRule="auto"/>
        <w:rPr>
          <w:rFonts w:ascii="宋体" w:hAnsi="宋体" w:eastAsia="宋体"/>
          <w:b/>
          <w:bCs/>
          <w:sz w:val="28"/>
          <w:szCs w:val="28"/>
        </w:rPr>
      </w:pPr>
    </w:p>
    <w:p w14:paraId="0B211621">
      <w:pPr>
        <w:spacing w:before="0" w:after="0" w:line="348" w:lineRule="auto"/>
        <w:rPr>
          <w:sz w:val="28"/>
          <w:szCs w:val="28"/>
        </w:rPr>
      </w:pPr>
      <w:r>
        <w:rPr>
          <w:rFonts w:ascii="宋体" w:hAnsi="宋体" w:eastAsia="宋体"/>
          <w:b/>
          <w:bCs/>
          <w:sz w:val="28"/>
          <w:szCs w:val="28"/>
        </w:rPr>
        <w:t>本合同共包括以下五个附件：</w:t>
      </w:r>
    </w:p>
    <w:p w14:paraId="7071305D">
      <w:pPr>
        <w:spacing w:before="0" w:after="0" w:line="348" w:lineRule="auto"/>
        <w:rPr>
          <w:sz w:val="21"/>
          <w:szCs w:val="21"/>
        </w:rPr>
      </w:pPr>
      <w:r>
        <w:rPr>
          <w:rFonts w:ascii="宋体" w:hAnsi="宋体" w:eastAsia="宋体"/>
          <w:b/>
          <w:sz w:val="21"/>
          <w:szCs w:val="21"/>
        </w:rPr>
        <w:t>附件一：《平面图》</w:t>
      </w:r>
    </w:p>
    <w:p w14:paraId="236D0AC3">
      <w:pPr>
        <w:spacing w:before="0" w:after="0" w:line="348" w:lineRule="auto"/>
        <w:rPr>
          <w:rFonts w:ascii="宋体" w:hAnsi="宋体" w:eastAsia="宋体"/>
          <w:b/>
          <w:sz w:val="21"/>
          <w:szCs w:val="21"/>
        </w:rPr>
      </w:pPr>
      <w:r>
        <w:rPr>
          <w:rFonts w:ascii="宋体" w:hAnsi="宋体" w:eastAsia="宋体"/>
          <w:b/>
          <w:sz w:val="21"/>
          <w:szCs w:val="21"/>
        </w:rPr>
        <w:t>附件二：《</w:t>
      </w:r>
      <w:r>
        <w:rPr>
          <w:rFonts w:hint="eastAsia" w:ascii="宋体" w:hAnsi="宋体" w:eastAsia="宋体"/>
          <w:b/>
          <w:sz w:val="21"/>
          <w:szCs w:val="21"/>
          <w:lang w:val="en-US" w:eastAsia="zh-CN"/>
        </w:rPr>
        <w:t>精装</w:t>
      </w:r>
      <w:r>
        <w:rPr>
          <w:rFonts w:ascii="宋体" w:hAnsi="宋体" w:eastAsia="宋体"/>
          <w:b/>
          <w:sz w:val="21"/>
          <w:szCs w:val="21"/>
        </w:rPr>
        <w:t>办公室交（收）房清单》</w:t>
      </w:r>
    </w:p>
    <w:p w14:paraId="6987DFC3">
      <w:pPr>
        <w:spacing w:before="0" w:after="0" w:line="348" w:lineRule="auto"/>
        <w:rPr>
          <w:sz w:val="21"/>
          <w:szCs w:val="21"/>
        </w:rPr>
      </w:pPr>
      <w:r>
        <w:rPr>
          <w:rFonts w:ascii="宋体" w:hAnsi="宋体" w:eastAsia="宋体"/>
          <w:b/>
          <w:sz w:val="21"/>
          <w:szCs w:val="21"/>
        </w:rPr>
        <w:t>附件三：《物业管理协议》</w:t>
      </w:r>
    </w:p>
    <w:p w14:paraId="1B64ADE8">
      <w:pPr>
        <w:spacing w:before="0" w:after="0" w:line="348" w:lineRule="auto"/>
      </w:pPr>
      <w:r>
        <w:rPr>
          <w:rFonts w:ascii="宋体" w:hAnsi="宋体" w:eastAsia="宋体"/>
          <w:b/>
          <w:sz w:val="24"/>
        </w:rPr>
        <w:t>第一章 物业管理期限</w:t>
      </w:r>
    </w:p>
    <w:p w14:paraId="294A59C7">
      <w:pPr>
        <w:spacing w:before="0" w:after="0" w:line="348" w:lineRule="auto"/>
      </w:pPr>
      <w:r>
        <w:rPr>
          <w:rFonts w:ascii="宋体" w:hAnsi="宋体" w:eastAsia="宋体"/>
        </w:rPr>
        <w:t>1. 甲方为乙方提供物业管理服务的期限与办公服务合同约定的服务期限相同。</w:t>
      </w:r>
    </w:p>
    <w:p w14:paraId="7DE3BD3C">
      <w:pPr>
        <w:spacing w:before="0" w:after="0" w:line="348" w:lineRule="auto"/>
      </w:pPr>
      <w:r>
        <w:rPr>
          <w:rFonts w:ascii="宋体" w:hAnsi="宋体" w:eastAsia="宋体"/>
          <w:b/>
          <w:sz w:val="24"/>
        </w:rPr>
        <w:t>第二章 甲方的权利和责任</w:t>
      </w:r>
    </w:p>
    <w:p w14:paraId="7B6DBD36">
      <w:pPr>
        <w:spacing w:before="0" w:after="0" w:line="348" w:lineRule="auto"/>
      </w:pPr>
      <w:r>
        <w:rPr>
          <w:rFonts w:ascii="宋体" w:hAnsi="宋体" w:eastAsia="宋体"/>
        </w:rPr>
        <w:t>2. 甲方应根据本协议的约定，向乙方提供如下物业管理服务：</w:t>
      </w:r>
    </w:p>
    <w:p w14:paraId="3020779F">
      <w:pPr>
        <w:spacing w:before="0" w:after="0" w:line="348" w:lineRule="auto"/>
      </w:pPr>
      <w:r>
        <w:rPr>
          <w:rFonts w:ascii="宋体" w:hAnsi="宋体" w:eastAsia="宋体"/>
        </w:rPr>
        <w:t>1) 负责该办公区域房屋围墙外部的消防安全，并全力配合消防部门的工作。</w:t>
      </w:r>
    </w:p>
    <w:p w14:paraId="204E1D77">
      <w:pPr>
        <w:spacing w:before="0" w:after="0" w:line="348" w:lineRule="auto"/>
      </w:pPr>
      <w:r>
        <w:rPr>
          <w:rFonts w:ascii="宋体" w:hAnsi="宋体" w:eastAsia="宋体"/>
        </w:rPr>
        <w:t>2) 负责该办公区域房屋围墙外部公共部位、公共设施的清洁卫生工作及绿化保养工作，为乙方提供良好的工作环境。</w:t>
      </w:r>
    </w:p>
    <w:p w14:paraId="3F35A488">
      <w:pPr>
        <w:spacing w:before="0" w:after="0" w:line="348" w:lineRule="auto"/>
      </w:pPr>
      <w:r>
        <w:rPr>
          <w:rFonts w:ascii="宋体" w:hAnsi="宋体" w:eastAsia="宋体"/>
        </w:rPr>
        <w:t>3) 负责对该办公区域房屋围墙外部公共设施（如停车场）、公共设备（如供电房、供水泵房、公共照明）的检查、保养、维修工作，保持房屋处于良好运行状态。</w:t>
      </w:r>
    </w:p>
    <w:p w14:paraId="51DDDDEE">
      <w:pPr>
        <w:spacing w:before="0" w:after="0" w:line="348" w:lineRule="auto"/>
      </w:pPr>
      <w:r>
        <w:rPr>
          <w:rFonts w:ascii="宋体" w:hAnsi="宋体" w:eastAsia="宋体"/>
          <w:b/>
          <w:sz w:val="24"/>
        </w:rPr>
        <w:t>第三章 乙方的权利与责任</w:t>
      </w:r>
    </w:p>
    <w:p w14:paraId="2D31929C">
      <w:pPr>
        <w:spacing w:before="0" w:after="0" w:line="348" w:lineRule="auto"/>
      </w:pPr>
      <w:r>
        <w:rPr>
          <w:rFonts w:ascii="宋体" w:hAnsi="宋体" w:eastAsia="宋体"/>
        </w:rPr>
        <w:t>3. 乙方的权利：</w:t>
      </w:r>
    </w:p>
    <w:p w14:paraId="7E8701B4">
      <w:pPr>
        <w:spacing w:before="0" w:after="0" w:line="348" w:lineRule="auto"/>
      </w:pPr>
      <w:r>
        <w:rPr>
          <w:rFonts w:ascii="宋体" w:hAnsi="宋体" w:eastAsia="宋体"/>
        </w:rPr>
        <w:t>1) 乙方有权与其他入驻方共同使用房屋的公共部位及公共设施和设备，但不得妨碍其他入驻方对公共部位及公共设施和设备的正常使用。</w:t>
      </w:r>
    </w:p>
    <w:p w14:paraId="40C4D053">
      <w:pPr>
        <w:spacing w:before="0" w:after="0" w:line="348" w:lineRule="auto"/>
      </w:pPr>
      <w:r>
        <w:rPr>
          <w:rFonts w:ascii="宋体" w:hAnsi="宋体" w:eastAsia="宋体"/>
        </w:rPr>
        <w:t>2) 乙方有权根据房屋外墙面、屋面、公用水箱等房屋本体、公共部位和区域及公共设施和设备的不良状况，要求甲方进行保修。</w:t>
      </w:r>
    </w:p>
    <w:p w14:paraId="6B690C8C">
      <w:pPr>
        <w:spacing w:before="0" w:after="0" w:line="348" w:lineRule="auto"/>
      </w:pPr>
      <w:r>
        <w:rPr>
          <w:rFonts w:ascii="宋体" w:hAnsi="宋体" w:eastAsia="宋体"/>
        </w:rPr>
        <w:t xml:space="preserve">4. 乙方的责任和义务： </w:t>
      </w:r>
    </w:p>
    <w:p w14:paraId="7A53D8BC">
      <w:pPr>
        <w:spacing w:before="0" w:after="0" w:line="348" w:lineRule="auto"/>
      </w:pPr>
      <w:r>
        <w:rPr>
          <w:rFonts w:ascii="宋体" w:hAnsi="宋体" w:eastAsia="宋体"/>
        </w:rPr>
        <w:t>1) 乙方不得改变楼宇的结构（如更改承重墙、横梁支柱或加建、扩建任何建筑物）。不得任意在房屋外面设置广告、招牌等，不得破坏房屋整体形象。</w:t>
      </w:r>
    </w:p>
    <w:p w14:paraId="13E5656E">
      <w:pPr>
        <w:spacing w:before="0" w:after="0" w:line="348" w:lineRule="auto"/>
      </w:pPr>
      <w:r>
        <w:rPr>
          <w:rFonts w:ascii="宋体" w:hAnsi="宋体" w:eastAsia="宋体"/>
        </w:rPr>
        <w:t>2) 对于甲方正常且事先通知的对房屋的管理、维护和修缮，需要乙方提供支持。</w:t>
      </w:r>
    </w:p>
    <w:p w14:paraId="5DDF3B20">
      <w:pPr>
        <w:spacing w:before="0" w:after="0" w:line="348" w:lineRule="auto"/>
      </w:pPr>
      <w:r>
        <w:rPr>
          <w:rFonts w:ascii="宋体" w:hAnsi="宋体" w:eastAsia="宋体"/>
        </w:rPr>
        <w:t>3) 乙方因过错或疏忽导致公共部位和区域、公共设施和设备损坏时，应承担赔偿责任。</w:t>
      </w:r>
    </w:p>
    <w:p w14:paraId="17BD09A1">
      <w:pPr>
        <w:spacing w:before="0" w:after="0" w:line="348" w:lineRule="auto"/>
        <w:rPr>
          <w:rFonts w:ascii="宋体" w:hAnsi="宋体" w:eastAsia="宋体"/>
          <w:b/>
          <w:sz w:val="28"/>
        </w:rPr>
      </w:pPr>
      <w:r>
        <w:rPr>
          <w:rFonts w:ascii="宋体" w:hAnsi="宋体" w:eastAsia="宋体"/>
        </w:rPr>
        <w:t>4) 乙方不得在房屋内存放危险品和违禁品、可燃物、有毒有害的气体、物体。</w:t>
      </w:r>
    </w:p>
    <w:p w14:paraId="77A7A933">
      <w:pPr>
        <w:spacing w:before="0" w:after="0" w:line="348" w:lineRule="auto"/>
      </w:pPr>
      <w:r>
        <w:rPr>
          <w:rFonts w:ascii="宋体" w:hAnsi="宋体" w:eastAsia="宋体"/>
          <w:b/>
          <w:sz w:val="28"/>
        </w:rPr>
        <w:t>附件四：《办公区域管理公约》</w:t>
      </w:r>
    </w:p>
    <w:p w14:paraId="4A2E5E83">
      <w:pPr>
        <w:spacing w:before="0" w:after="0" w:line="348" w:lineRule="auto"/>
      </w:pPr>
      <w:r>
        <w:rPr>
          <w:rFonts w:ascii="宋体" w:hAnsi="宋体" w:eastAsia="宋体"/>
        </w:rPr>
        <w:t>1. 入驻方未经管理方事先书面同意，不得在场所的任何门窗上更改任何锁或安装任何新的或额外的锁或插销。入驻方应承担其要求的任何换锁或修锁的费用。</w:t>
      </w:r>
    </w:p>
    <w:p w14:paraId="43A1FEDA">
      <w:pPr>
        <w:spacing w:before="0" w:after="0" w:line="348" w:lineRule="auto"/>
        <w:rPr>
          <w:rFonts w:ascii="宋体" w:hAnsi="宋体" w:eastAsia="宋体"/>
        </w:rPr>
      </w:pPr>
      <w:r>
        <w:rPr>
          <w:rFonts w:ascii="宋体" w:hAnsi="宋体" w:eastAsia="宋体"/>
        </w:rPr>
        <w:t>2. 物业保留在大楼关闭期间关闭并锁住所有出入口的门的权利。入驻方、其雇员和代理人如于大楼的正常办公时间之后离开场所，必须确保通往大楼的门安全关闭并上锁。</w:t>
      </w:r>
    </w:p>
    <w:p w14:paraId="61020543">
      <w:pPr>
        <w:spacing w:before="0" w:after="0" w:line="348" w:lineRule="auto"/>
      </w:pPr>
      <w:r>
        <w:rPr>
          <w:rFonts w:hint="eastAsia" w:ascii="宋体" w:hAnsi="宋体" w:eastAsia="宋体"/>
          <w:lang w:val="en-US" w:eastAsia="zh-CN"/>
        </w:rPr>
        <w:t>3</w:t>
      </w:r>
      <w:r>
        <w:rPr>
          <w:rFonts w:ascii="宋体" w:hAnsi="宋体" w:eastAsia="宋体"/>
        </w:rPr>
        <w:t>. 不得将任何家具、货物、包装、供应、设备或商品带入或带出大楼或用电梯上下运送，除非向物业管理公司事先通知并以指定的方式、用指定的专门电梯并在指定的时间内进行。</w:t>
      </w:r>
    </w:p>
    <w:p w14:paraId="34CE5BF0">
      <w:pPr>
        <w:spacing w:before="0" w:after="0" w:line="348" w:lineRule="auto"/>
      </w:pPr>
      <w:r>
        <w:rPr>
          <w:rFonts w:hint="eastAsia" w:ascii="宋体" w:hAnsi="宋体" w:eastAsia="宋体"/>
          <w:lang w:val="en-US" w:eastAsia="zh-CN"/>
        </w:rPr>
        <w:t>4</w:t>
      </w:r>
      <w:r>
        <w:rPr>
          <w:rFonts w:ascii="宋体" w:hAnsi="宋体" w:eastAsia="宋体"/>
        </w:rPr>
        <w:t>. 入驻方不得超过场所地面的承载，也不得未经本管理方同意在分割物、木制部分或石膏上标记，或以任何方式破坏场所或其任何部分的外观。</w:t>
      </w:r>
    </w:p>
    <w:p w14:paraId="60F171B1">
      <w:pPr>
        <w:spacing w:before="0" w:after="0" w:line="348" w:lineRule="auto"/>
      </w:pPr>
      <w:r>
        <w:rPr>
          <w:rFonts w:hint="eastAsia" w:ascii="宋体" w:hAnsi="宋体" w:eastAsia="宋体"/>
          <w:lang w:val="en-US" w:eastAsia="zh-CN"/>
        </w:rPr>
        <w:t>5</w:t>
      </w:r>
      <w:r>
        <w:rPr>
          <w:rFonts w:ascii="宋体" w:hAnsi="宋体" w:eastAsia="宋体"/>
        </w:rPr>
        <w:t>. 入驻方不得在场所内使用或保存任何煤油、汽油或其他易爆易燃或可燃的液体或材料。</w:t>
      </w:r>
    </w:p>
    <w:p w14:paraId="71140FB5">
      <w:pPr>
        <w:spacing w:before="0" w:after="0" w:line="348" w:lineRule="auto"/>
      </w:pPr>
      <w:r>
        <w:rPr>
          <w:rFonts w:hint="eastAsia" w:ascii="宋体" w:hAnsi="宋体" w:eastAsia="宋体"/>
          <w:lang w:val="en-US" w:eastAsia="zh-CN"/>
        </w:rPr>
        <w:t>6</w:t>
      </w:r>
      <w:r>
        <w:rPr>
          <w:rFonts w:ascii="宋体" w:hAnsi="宋体" w:eastAsia="宋体"/>
        </w:rPr>
        <w:t>. 未经管理方事先书面同意，入驻方不得使用非由本管理方供应的任何供暖或空调方式。</w:t>
      </w:r>
    </w:p>
    <w:p w14:paraId="3217E0DF">
      <w:pPr>
        <w:spacing w:before="0" w:after="0" w:line="348" w:lineRule="auto"/>
        <w:rPr>
          <w:rFonts w:ascii="宋体" w:hAnsi="宋体" w:eastAsia="宋体"/>
        </w:rPr>
      </w:pPr>
      <w:r>
        <w:rPr>
          <w:rFonts w:hint="eastAsia" w:ascii="宋体" w:hAnsi="宋体" w:eastAsia="宋体"/>
          <w:lang w:val="en-US" w:eastAsia="zh-CN"/>
        </w:rPr>
        <w:t>7</w:t>
      </w:r>
      <w:r>
        <w:rPr>
          <w:rFonts w:ascii="宋体" w:hAnsi="宋体" w:eastAsia="宋体"/>
        </w:rPr>
        <w:t>. 入驻方不应在场所内使用、保存或允许使用或保存任何有臭味或有毒的气体或物质。任何入驻方均不应也不应允许在场所内烹饪，场所也不得被用于住宿。</w:t>
      </w:r>
    </w:p>
    <w:p w14:paraId="59E16ADD">
      <w:pPr>
        <w:spacing w:before="0" w:after="0" w:line="348" w:lineRule="auto"/>
      </w:pPr>
      <w:r>
        <w:rPr>
          <w:rFonts w:hint="eastAsia" w:ascii="宋体" w:hAnsi="宋体" w:eastAsia="宋体"/>
          <w:lang w:val="en-US" w:eastAsia="zh-CN"/>
        </w:rPr>
        <w:t>8</w:t>
      </w:r>
      <w:r>
        <w:rPr>
          <w:rFonts w:ascii="宋体" w:hAnsi="宋体" w:eastAsia="宋体"/>
        </w:rPr>
        <w:t>. 入驻方不应将任何动物、鸟、爬虫、昆虫或包括自行车在内的任何车辆带入或放置在大楼或场所内，但在指定区域或管理方事先批准的除外。</w:t>
      </w:r>
    </w:p>
    <w:p w14:paraId="2D01A288">
      <w:pPr>
        <w:spacing w:before="0" w:after="0" w:line="348" w:lineRule="auto"/>
      </w:pPr>
      <w:r>
        <w:rPr>
          <w:rFonts w:hint="eastAsia" w:ascii="宋体" w:hAnsi="宋体" w:eastAsia="宋体"/>
          <w:lang w:val="en-US" w:eastAsia="zh-CN"/>
        </w:rPr>
        <w:t>9</w:t>
      </w:r>
      <w:r>
        <w:rPr>
          <w:rFonts w:ascii="宋体" w:hAnsi="宋体" w:eastAsia="宋体"/>
        </w:rPr>
        <w:t>. 本办公区域的通信运营业务由管理方指定的公司统一代理，入驻方对通信线路的连接、安装、开通等均由管理方指定的公司统一提供服务。</w:t>
      </w:r>
    </w:p>
    <w:p w14:paraId="1EF0C603">
      <w:pPr>
        <w:spacing w:before="0" w:after="0" w:line="348" w:lineRule="auto"/>
      </w:pPr>
      <w:r>
        <w:rPr>
          <w:rFonts w:ascii="宋体" w:hAnsi="宋体" w:eastAsia="宋体"/>
        </w:rPr>
        <w:t>1</w:t>
      </w:r>
      <w:r>
        <w:rPr>
          <w:rFonts w:hint="eastAsia" w:ascii="宋体" w:hAnsi="宋体" w:eastAsia="宋体"/>
          <w:lang w:val="en-US" w:eastAsia="zh-CN"/>
        </w:rPr>
        <w:t>0</w:t>
      </w:r>
      <w:r>
        <w:rPr>
          <w:rFonts w:ascii="宋体" w:hAnsi="宋体" w:eastAsia="宋体"/>
        </w:rPr>
        <w:t>. 入驻方应承担保护场所不受偷窃、抢劫和窃取的全部责任，包括场所无人占用时保持门锁锁紧及其他进入场所的渠道关闭。管理方及物业服务中心在下列情况下不承担管理责任：</w:t>
      </w:r>
    </w:p>
    <w:p w14:paraId="54394D18">
      <w:pPr>
        <w:spacing w:before="0" w:after="0" w:line="348" w:lineRule="auto"/>
      </w:pPr>
      <w:r>
        <w:rPr>
          <w:rFonts w:ascii="宋体" w:hAnsi="宋体" w:eastAsia="宋体"/>
        </w:rPr>
        <w:t>（1）无法避免的燃料、材料、供水、电力、燃气短缺、火灾、水灾、地震等不可抗力导致的服务中断。</w:t>
      </w:r>
    </w:p>
    <w:p w14:paraId="78D668AC">
      <w:pPr>
        <w:spacing w:before="0" w:after="0" w:line="348" w:lineRule="auto"/>
      </w:pPr>
      <w:r>
        <w:rPr>
          <w:rFonts w:ascii="宋体" w:hAnsi="宋体" w:eastAsia="宋体"/>
        </w:rPr>
        <w:t>（2） 涉及任何盗窃、抢劫、敲诈勒索、诈骗等刑事犯罪及其他违法行为</w:t>
      </w:r>
      <w:r>
        <w:rPr>
          <w:rFonts w:hint="eastAsia" w:ascii="宋体" w:hAnsi="宋体" w:eastAsia="宋体"/>
          <w:lang w:val="en-US" w:eastAsia="zh-CN"/>
        </w:rPr>
        <w:t>等</w:t>
      </w:r>
      <w:r>
        <w:rPr>
          <w:rFonts w:ascii="宋体" w:hAnsi="宋体" w:eastAsia="宋体"/>
        </w:rPr>
        <w:t>管理方及物业服务中心所无法控制的其他原因致使入驻方遭受的损失。</w:t>
      </w:r>
    </w:p>
    <w:p w14:paraId="45DC8581">
      <w:pPr>
        <w:spacing w:before="0" w:after="0" w:line="348" w:lineRule="auto"/>
      </w:pPr>
      <w:r>
        <w:rPr>
          <w:rFonts w:ascii="宋体" w:hAnsi="宋体" w:eastAsia="宋体"/>
        </w:rPr>
        <w:t>（3）入驻方、使用人在楼宇内使用公用设施或在办公区域房屋内，因自身原因造成身体伤亡或物品损坏的。</w:t>
      </w:r>
    </w:p>
    <w:p w14:paraId="26C0CA1E">
      <w:pPr>
        <w:spacing w:before="0" w:after="0" w:line="348" w:lineRule="auto"/>
      </w:pPr>
      <w:r>
        <w:rPr>
          <w:rFonts w:ascii="宋体" w:hAnsi="宋体" w:eastAsia="宋体"/>
        </w:rPr>
        <w:t>1</w:t>
      </w:r>
      <w:r>
        <w:rPr>
          <w:rFonts w:hint="eastAsia" w:ascii="宋体" w:hAnsi="宋体" w:eastAsia="宋体"/>
          <w:lang w:val="en-US" w:eastAsia="zh-CN"/>
        </w:rPr>
        <w:t>1</w:t>
      </w:r>
      <w:r>
        <w:rPr>
          <w:rFonts w:ascii="宋体" w:hAnsi="宋体" w:eastAsia="宋体"/>
        </w:rPr>
        <w:t>. 入驻方应遵守任何适用的政府机关采用的任何禁烟条例。此外，本管理方保留单独酌定指定场所外允许吸烟的唯一区域。</w:t>
      </w:r>
    </w:p>
    <w:p w14:paraId="1BA438C0">
      <w:pPr>
        <w:spacing w:before="0" w:after="0" w:line="348" w:lineRule="auto"/>
      </w:pPr>
      <w:r>
        <w:rPr>
          <w:rFonts w:ascii="宋体" w:hAnsi="宋体" w:eastAsia="宋体"/>
        </w:rPr>
        <w:t>1</w:t>
      </w:r>
      <w:r>
        <w:rPr>
          <w:rFonts w:hint="eastAsia" w:ascii="宋体" w:hAnsi="宋体" w:eastAsia="宋体"/>
          <w:lang w:val="en-US" w:eastAsia="zh-CN"/>
        </w:rPr>
        <w:t>2</w:t>
      </w:r>
      <w:r>
        <w:rPr>
          <w:rFonts w:ascii="宋体" w:hAnsi="宋体" w:eastAsia="宋体"/>
        </w:rPr>
        <w:t>. 本管理方保留权利于任何时间变更或废除本规则和规定中任何一项或多项规定。</w:t>
      </w:r>
    </w:p>
    <w:p w14:paraId="73997F09">
      <w:pPr>
        <w:spacing w:before="0" w:after="0" w:line="348" w:lineRule="auto"/>
      </w:pPr>
      <w:r>
        <w:rPr>
          <w:rFonts w:ascii="宋体" w:hAnsi="宋体" w:eastAsia="宋体"/>
          <w:b/>
          <w:sz w:val="28"/>
        </w:rPr>
        <w:t>附件五：《治安防火责任书》</w:t>
      </w:r>
    </w:p>
    <w:p w14:paraId="6EF6F4C0">
      <w:pPr>
        <w:spacing w:before="0" w:after="0" w:line="348" w:lineRule="auto"/>
      </w:pPr>
      <w:r>
        <w:rPr>
          <w:rFonts w:ascii="宋体" w:hAnsi="宋体" w:eastAsia="宋体"/>
        </w:rPr>
        <w:t>为了确保办公楼及入驻方办公及设施的安全，根据上海市公安局、上海市消防局的有关法规，特由管理方</w:t>
      </w:r>
      <w:r>
        <w:rPr>
          <w:rFonts w:hint="eastAsia" w:ascii="宋体" w:hAnsi="宋体" w:eastAsia="宋体"/>
          <w:lang w:eastAsia="zh-CN"/>
        </w:rPr>
        <w:t>即</w:t>
      </w:r>
      <w:r>
        <w:rPr>
          <w:rFonts w:ascii="宋体" w:hAnsi="宋体" w:eastAsia="宋体"/>
        </w:rPr>
        <w:t>甲方与办公楼入驻方</w:t>
      </w:r>
      <w:r>
        <w:rPr>
          <w:rFonts w:hint="eastAsia" w:ascii="宋体" w:hAnsi="宋体" w:eastAsia="宋体"/>
          <w:lang w:eastAsia="zh-CN"/>
        </w:rPr>
        <w:t>即</w:t>
      </w:r>
      <w:r>
        <w:rPr>
          <w:rFonts w:ascii="宋体" w:hAnsi="宋体" w:eastAsia="宋体"/>
        </w:rPr>
        <w:t>乙方签定以下安全责任书。</w:t>
      </w:r>
    </w:p>
    <w:p w14:paraId="61CE632B">
      <w:pPr>
        <w:spacing w:before="0" w:after="0" w:line="348" w:lineRule="auto"/>
      </w:pPr>
      <w:r>
        <w:rPr>
          <w:rFonts w:ascii="宋体" w:hAnsi="宋体" w:eastAsia="宋体"/>
        </w:rPr>
        <w:t>1. 甲方须负责办公楼内所有公共部位的治安、防火工作，并负有对乙方入驻的办公区域内安全、防火实施情况进行监督、检查的权利，发现事故隐患，即可责成各有关入驻单位及时排除，乙方须负责各自承担办公区域的治安、防火的工作</w:t>
      </w:r>
    </w:p>
    <w:p w14:paraId="6F09DED3">
      <w:pPr>
        <w:spacing w:before="0" w:after="0" w:line="348" w:lineRule="auto"/>
      </w:pPr>
      <w:r>
        <w:rPr>
          <w:rFonts w:ascii="宋体" w:hAnsi="宋体" w:eastAsia="宋体"/>
        </w:rPr>
        <w:t>2. 甲方已在办公楼内设定禁烟区域，并张贴禁烟标志。</w:t>
      </w:r>
    </w:p>
    <w:p w14:paraId="16D67961">
      <w:pPr>
        <w:spacing w:before="0" w:after="0" w:line="348" w:lineRule="auto"/>
      </w:pPr>
      <w:r>
        <w:rPr>
          <w:rFonts w:ascii="宋体" w:hAnsi="宋体" w:eastAsia="宋体"/>
        </w:rPr>
        <w:t>3. 甲方在办公楼各公用重要部位设置了安全消防器材，乙方必须在各自入驻办公区域内设置消防器材灭火器二个以作备用。</w:t>
      </w:r>
    </w:p>
    <w:p w14:paraId="5E059173">
      <w:pPr>
        <w:spacing w:before="0" w:after="0" w:line="348" w:lineRule="auto"/>
      </w:pPr>
      <w:r>
        <w:rPr>
          <w:rFonts w:hint="eastAsia" w:ascii="宋体" w:hAnsi="宋体" w:eastAsia="宋体"/>
          <w:lang w:val="en-US" w:eastAsia="zh-CN"/>
        </w:rPr>
        <w:t>4</w:t>
      </w:r>
      <w:r>
        <w:rPr>
          <w:rFonts w:ascii="宋体" w:hAnsi="宋体" w:eastAsia="宋体"/>
        </w:rPr>
        <w:t>. 乙方使用的电器设备容量，应控制在办公楼管理部规定的容量范围内</w:t>
      </w:r>
      <w:r>
        <w:rPr>
          <w:rFonts w:hint="eastAsia" w:ascii="宋体" w:hAnsi="宋体" w:eastAsia="宋体"/>
          <w:lang w:eastAsia="zh-CN"/>
        </w:rPr>
        <w:t>，</w:t>
      </w:r>
      <w:r>
        <w:rPr>
          <w:rFonts w:ascii="宋体" w:hAnsi="宋体" w:eastAsia="宋体"/>
        </w:rPr>
        <w:t>严禁使用超负荷电器设备，一经查出，甲方有权依照上海市消防局法规给予处置，直至追究法律责任。</w:t>
      </w:r>
    </w:p>
    <w:p w14:paraId="158497EA">
      <w:pPr>
        <w:spacing w:before="0" w:after="0" w:line="348" w:lineRule="auto"/>
      </w:pPr>
      <w:r>
        <w:rPr>
          <w:rFonts w:hint="eastAsia" w:ascii="宋体" w:hAnsi="宋体" w:eastAsia="宋体"/>
          <w:lang w:val="en-US" w:eastAsia="zh-CN"/>
        </w:rPr>
        <w:t>5</w:t>
      </w:r>
      <w:r>
        <w:rPr>
          <w:rFonts w:ascii="宋体" w:hAnsi="宋体" w:eastAsia="宋体"/>
        </w:rPr>
        <w:t>. 下班前，乙方应对办公区域内进行安全检查，除必须连续通电的设备外，其余全部电器设备电源应关闭，乙方不得在无人期间为其产品充电，检查烟缸、废纸篓等，杜绝火灾隐患。</w:t>
      </w:r>
    </w:p>
    <w:p w14:paraId="1ED08BC9">
      <w:pPr>
        <w:spacing w:before="0" w:after="0" w:line="348" w:lineRule="auto"/>
      </w:pPr>
      <w:r>
        <w:rPr>
          <w:rFonts w:hint="eastAsia" w:ascii="宋体" w:hAnsi="宋体" w:eastAsia="宋体"/>
          <w:lang w:val="en-US" w:eastAsia="zh-CN"/>
        </w:rPr>
        <w:t>6</w:t>
      </w:r>
      <w:r>
        <w:rPr>
          <w:rFonts w:ascii="宋体" w:hAnsi="宋体" w:eastAsia="宋体"/>
        </w:rPr>
        <w:t>. 乙方应自觉遵守其他关于办公楼内办公房的管理规定及上海市公安局、上海市消防局的有关法规，并应积极配合甲方对办公楼的各项工作管理，以确保无各类事故的发生。</w:t>
      </w:r>
    </w:p>
    <w:p w14:paraId="10C90240">
      <w:pPr>
        <w:spacing w:before="0" w:after="0" w:line="348" w:lineRule="auto"/>
      </w:pPr>
      <w:r>
        <w:rPr>
          <w:rFonts w:hint="eastAsia" w:ascii="宋体" w:hAnsi="宋体" w:eastAsia="宋体"/>
          <w:lang w:val="en-US" w:eastAsia="zh-CN"/>
        </w:rPr>
        <w:t>7</w:t>
      </w:r>
      <w:r>
        <w:rPr>
          <w:rFonts w:ascii="宋体" w:hAnsi="宋体" w:eastAsia="宋体"/>
        </w:rPr>
        <w:t>. 本责任书作为办公服务合同附件，必须严格遵守。乙方如违反上述条款，或对有关方面的批评、教育、处理置之不理的，甲方有权终止乙方的服务合同。</w:t>
      </w:r>
    </w:p>
    <w:sectPr>
      <w:footerReference r:id="rId5" w:type="default"/>
      <w:pgSz w:w="12240" w:h="15840"/>
      <w:pgMar w:top="964" w:right="1134" w:bottom="964" w:left="1134"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6983C6">
    <w:pPr>
      <w:pStyle w:val="25"/>
      <w:jc w:val="center"/>
    </w:pPr>
    <w:r>
      <w:rPr>
        <w:rFonts w:ascii="Times New Roman" w:hAnsi="Times New Roman"/>
        <w:sz w:val="20"/>
      </w:rPr>
      <w:t>第</w:t>
    </w:r>
    <w:r>
      <w:rPr>
        <w:rFonts w:ascii="Times New Roman" w:hAnsi="Times New Roman"/>
        <w:sz w:val="20"/>
      </w:rPr>
      <w:fldChar w:fldCharType="begin"/>
    </w:r>
    <w:r>
      <w:rPr>
        <w:rFonts w:ascii="Times New Roman" w:hAnsi="Times New Roman"/>
        <w:sz w:val="20"/>
      </w:rPr>
      <w:instrText xml:space="preserve">PAGE</w:instrText>
    </w:r>
    <w:r>
      <w:rPr>
        <w:rFonts w:ascii="Times New Roman" w:hAnsi="Times New Roman"/>
        <w:sz w:val="20"/>
      </w:rPr>
      <w:fldChar w:fldCharType="end"/>
    </w:r>
    <w:r>
      <w:rPr>
        <w:rFonts w:ascii="Times New Roman" w:hAnsi="Times New Roman"/>
        <w:sz w:val="20"/>
      </w:rPr>
      <w:t>页/共</w:t>
    </w:r>
    <w:r>
      <w:rPr>
        <w:rFonts w:ascii="Times New Roman" w:hAnsi="Times New Roman"/>
        <w:sz w:val="20"/>
      </w:rPr>
      <w:fldChar w:fldCharType="begin"/>
    </w:r>
    <w:r>
      <w:rPr>
        <w:rFonts w:ascii="Times New Roman" w:hAnsi="Times New Roman"/>
        <w:sz w:val="20"/>
      </w:rPr>
      <w:instrText xml:space="preserve">NUMPAGES</w:instrText>
    </w:r>
    <w:r>
      <w:rPr>
        <w:rFonts w:ascii="Times New Roman" w:hAnsi="Times New Roman"/>
        <w:sz w:val="20"/>
      </w:rPr>
      <w:fldChar w:fldCharType="end"/>
    </w:r>
    <w:r>
      <w:rPr>
        <w:rFonts w:ascii="Times New Roman" w:hAnsi="Times New Roman"/>
        <w:sz w:val="20"/>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9"/>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A4ZDc0MDg5M2NiMmI2N2JhYmUzNDFiNmQwNmVjYzQifQ=="/>
  </w:docVars>
  <w:rsids>
    <w:rsidRoot w:val="00172A27"/>
    <w:rsid w:val="00034616"/>
    <w:rsid w:val="0006063C"/>
    <w:rsid w:val="0015074B"/>
    <w:rsid w:val="0029639D"/>
    <w:rsid w:val="00326F90"/>
    <w:rsid w:val="00AA1D8D"/>
    <w:rsid w:val="00B47730"/>
    <w:rsid w:val="00CB0664"/>
    <w:rsid w:val="00FC693F"/>
    <w:rsid w:val="046A286D"/>
    <w:rsid w:val="05B66C8F"/>
    <w:rsid w:val="05C5100D"/>
    <w:rsid w:val="06D650F0"/>
    <w:rsid w:val="078A3E16"/>
    <w:rsid w:val="08327D3D"/>
    <w:rsid w:val="09A93C24"/>
    <w:rsid w:val="09AC2863"/>
    <w:rsid w:val="09DC7FCE"/>
    <w:rsid w:val="0A3208AE"/>
    <w:rsid w:val="0CCB1C05"/>
    <w:rsid w:val="0D240982"/>
    <w:rsid w:val="0EB421D9"/>
    <w:rsid w:val="0F491DCF"/>
    <w:rsid w:val="0FBC4D94"/>
    <w:rsid w:val="0FE4264A"/>
    <w:rsid w:val="10B71214"/>
    <w:rsid w:val="14652736"/>
    <w:rsid w:val="165B0058"/>
    <w:rsid w:val="1A441FAA"/>
    <w:rsid w:val="1AF26D6C"/>
    <w:rsid w:val="1BE14C97"/>
    <w:rsid w:val="1D4E083A"/>
    <w:rsid w:val="200C3C23"/>
    <w:rsid w:val="223119FD"/>
    <w:rsid w:val="22872D28"/>
    <w:rsid w:val="236E2EFA"/>
    <w:rsid w:val="263827EF"/>
    <w:rsid w:val="265A7B7F"/>
    <w:rsid w:val="276E503D"/>
    <w:rsid w:val="2BF84B09"/>
    <w:rsid w:val="2CDF1A34"/>
    <w:rsid w:val="30EF34F8"/>
    <w:rsid w:val="338A33CB"/>
    <w:rsid w:val="36B16F62"/>
    <w:rsid w:val="378700C7"/>
    <w:rsid w:val="379320DC"/>
    <w:rsid w:val="380F5DA7"/>
    <w:rsid w:val="38FC6E7B"/>
    <w:rsid w:val="3D532A3A"/>
    <w:rsid w:val="3DB04F66"/>
    <w:rsid w:val="3EF6564C"/>
    <w:rsid w:val="3FD81B35"/>
    <w:rsid w:val="3FDF23EF"/>
    <w:rsid w:val="40173FA8"/>
    <w:rsid w:val="402D2454"/>
    <w:rsid w:val="404A447C"/>
    <w:rsid w:val="414518DA"/>
    <w:rsid w:val="417D4176"/>
    <w:rsid w:val="421E7609"/>
    <w:rsid w:val="42723962"/>
    <w:rsid w:val="42FF7DC9"/>
    <w:rsid w:val="43FD47D5"/>
    <w:rsid w:val="4423753D"/>
    <w:rsid w:val="443D60F0"/>
    <w:rsid w:val="46767799"/>
    <w:rsid w:val="4A22765C"/>
    <w:rsid w:val="4B487B31"/>
    <w:rsid w:val="4C066E33"/>
    <w:rsid w:val="4CB83541"/>
    <w:rsid w:val="4D804ED0"/>
    <w:rsid w:val="4D8213DA"/>
    <w:rsid w:val="4FB30C53"/>
    <w:rsid w:val="528428CA"/>
    <w:rsid w:val="53B10062"/>
    <w:rsid w:val="547C5F7A"/>
    <w:rsid w:val="57F12224"/>
    <w:rsid w:val="58627B7D"/>
    <w:rsid w:val="58FA6008"/>
    <w:rsid w:val="5F76631F"/>
    <w:rsid w:val="600B07F9"/>
    <w:rsid w:val="63D21AF3"/>
    <w:rsid w:val="66CE16B9"/>
    <w:rsid w:val="69643BF9"/>
    <w:rsid w:val="696D13A6"/>
    <w:rsid w:val="6CC477DC"/>
    <w:rsid w:val="6DED161B"/>
    <w:rsid w:val="6FE23457"/>
    <w:rsid w:val="728A0577"/>
    <w:rsid w:val="757E55AD"/>
    <w:rsid w:val="75C073ED"/>
    <w:rsid w:val="776F42E7"/>
    <w:rsid w:val="79567388"/>
    <w:rsid w:val="7BC502D8"/>
    <w:rsid w:val="7BCA2954"/>
    <w:rsid w:val="7F716ED9"/>
    <w:rsid w:val="7F90117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3">
    <w:name w:val="heading 1"/>
    <w:basedOn w:val="1"/>
    <w:next w:val="1"/>
    <w:link w:val="139"/>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0"/>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1"/>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1"/>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2"/>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3"/>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4"/>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5"/>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6"/>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3">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2">
    <w:name w:val="macro"/>
    <w:link w:val="148"/>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annotation text"/>
    <w:basedOn w:val="1"/>
    <w:semiHidden/>
    <w:unhideWhenUsed/>
    <w:qFormat/>
    <w:uiPriority w:val="99"/>
    <w:pPr>
      <w:jc w:val="left"/>
    </w:pPr>
  </w:style>
  <w:style w:type="paragraph" w:styleId="18">
    <w:name w:val="Body Text 3"/>
    <w:basedOn w:val="1"/>
    <w:link w:val="147"/>
    <w:unhideWhenUsed/>
    <w:qFormat/>
    <w:uiPriority w:val="99"/>
    <w:pPr>
      <w:spacing w:after="120"/>
    </w:pPr>
    <w:rPr>
      <w:sz w:val="16"/>
      <w:szCs w:val="16"/>
    </w:rPr>
  </w:style>
  <w:style w:type="paragraph" w:styleId="19">
    <w:name w:val="List Bullet 3"/>
    <w:basedOn w:val="1"/>
    <w:unhideWhenUsed/>
    <w:qFormat/>
    <w:uiPriority w:val="99"/>
    <w:pPr>
      <w:numPr>
        <w:ilvl w:val="0"/>
        <w:numId w:val="4"/>
      </w:numPr>
      <w:contextualSpacing/>
    </w:pPr>
  </w:style>
  <w:style w:type="paragraph" w:styleId="20">
    <w:name w:val="Body Text"/>
    <w:basedOn w:val="1"/>
    <w:link w:val="145"/>
    <w:unhideWhenUsed/>
    <w:qFormat/>
    <w:uiPriority w:val="99"/>
    <w:pPr>
      <w:spacing w:after="120"/>
    </w:pPr>
  </w:style>
  <w:style w:type="paragraph" w:styleId="21">
    <w:name w:val="List Number 3"/>
    <w:basedOn w:val="1"/>
    <w:unhideWhenUsed/>
    <w:qFormat/>
    <w:uiPriority w:val="99"/>
    <w:pPr>
      <w:numPr>
        <w:ilvl w:val="0"/>
        <w:numId w:val="5"/>
      </w:numPr>
      <w:contextualSpacing/>
    </w:pPr>
  </w:style>
  <w:style w:type="paragraph" w:styleId="22">
    <w:name w:val="List 2"/>
    <w:basedOn w:val="1"/>
    <w:unhideWhenUsed/>
    <w:qFormat/>
    <w:uiPriority w:val="99"/>
    <w:pPr>
      <w:ind w:left="720" w:hanging="360"/>
      <w:contextualSpacing/>
    </w:pPr>
  </w:style>
  <w:style w:type="paragraph" w:styleId="23">
    <w:name w:val="List Continue"/>
    <w:basedOn w:val="1"/>
    <w:unhideWhenUsed/>
    <w:qFormat/>
    <w:uiPriority w:val="99"/>
    <w:pPr>
      <w:spacing w:after="120"/>
      <w:ind w:left="360"/>
      <w:contextualSpacing/>
    </w:pPr>
  </w:style>
  <w:style w:type="paragraph" w:styleId="24">
    <w:name w:val="List Bullet 2"/>
    <w:basedOn w:val="1"/>
    <w:unhideWhenUsed/>
    <w:qFormat/>
    <w:uiPriority w:val="99"/>
    <w:pPr>
      <w:numPr>
        <w:ilvl w:val="0"/>
        <w:numId w:val="6"/>
      </w:numPr>
      <w:contextualSpacing/>
    </w:pPr>
  </w:style>
  <w:style w:type="paragraph" w:styleId="25">
    <w:name w:val="footer"/>
    <w:basedOn w:val="1"/>
    <w:link w:val="137"/>
    <w:unhideWhenUsed/>
    <w:qFormat/>
    <w:uiPriority w:val="99"/>
    <w:pPr>
      <w:tabs>
        <w:tab w:val="center" w:pos="4680"/>
        <w:tab w:val="right" w:pos="9360"/>
      </w:tabs>
      <w:spacing w:after="0" w:line="240" w:lineRule="auto"/>
    </w:pPr>
  </w:style>
  <w:style w:type="paragraph" w:styleId="26">
    <w:name w:val="header"/>
    <w:basedOn w:val="1"/>
    <w:link w:val="136"/>
    <w:unhideWhenUsed/>
    <w:qFormat/>
    <w:uiPriority w:val="99"/>
    <w:pPr>
      <w:tabs>
        <w:tab w:val="center" w:pos="4680"/>
        <w:tab w:val="right" w:pos="9360"/>
      </w:tabs>
      <w:spacing w:after="0" w:line="240" w:lineRule="auto"/>
    </w:pPr>
  </w:style>
  <w:style w:type="paragraph" w:styleId="27">
    <w:name w:val="Subtitle"/>
    <w:basedOn w:val="1"/>
    <w:next w:val="1"/>
    <w:link w:val="143"/>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8">
    <w:name w:val="List"/>
    <w:basedOn w:val="1"/>
    <w:unhideWhenUsed/>
    <w:qFormat/>
    <w:uiPriority w:val="99"/>
    <w:pPr>
      <w:ind w:left="360" w:hanging="360"/>
      <w:contextualSpacing/>
    </w:pPr>
  </w:style>
  <w:style w:type="paragraph" w:styleId="29">
    <w:name w:val="Body Text 2"/>
    <w:basedOn w:val="1"/>
    <w:link w:val="146"/>
    <w:unhideWhenUsed/>
    <w:qFormat/>
    <w:uiPriority w:val="99"/>
    <w:pPr>
      <w:spacing w:after="120" w:line="480" w:lineRule="auto"/>
    </w:pPr>
  </w:style>
  <w:style w:type="paragraph" w:styleId="30">
    <w:name w:val="List Continue 2"/>
    <w:basedOn w:val="1"/>
    <w:unhideWhenUsed/>
    <w:qFormat/>
    <w:uiPriority w:val="99"/>
    <w:pPr>
      <w:spacing w:after="120"/>
      <w:ind w:left="720"/>
      <w:contextualSpacing/>
    </w:pPr>
  </w:style>
  <w:style w:type="paragraph" w:styleId="31">
    <w:name w:val="List Continue 3"/>
    <w:basedOn w:val="1"/>
    <w:unhideWhenUsed/>
    <w:qFormat/>
    <w:uiPriority w:val="99"/>
    <w:pPr>
      <w:spacing w:after="120"/>
      <w:ind w:left="1080"/>
      <w:contextualSpacing/>
    </w:pPr>
  </w:style>
  <w:style w:type="paragraph" w:styleId="32">
    <w:name w:val="Title"/>
    <w:basedOn w:val="1"/>
    <w:next w:val="1"/>
    <w:link w:val="142"/>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4">
    <w:name w:val="Table Grid"/>
    <w:basedOn w:val="3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5">
    <w:name w:val="Light Shading"/>
    <w:basedOn w:val="33"/>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6">
    <w:name w:val="Light Shading Accent 1"/>
    <w:basedOn w:val="33"/>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7">
    <w:name w:val="Light Shading Accent 2"/>
    <w:basedOn w:val="33"/>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8">
    <w:name w:val="Light Shading Accent 3"/>
    <w:basedOn w:val="33"/>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9">
    <w:name w:val="Light Shading Accent 4"/>
    <w:basedOn w:val="33"/>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0">
    <w:name w:val="Light Shading Accent 5"/>
    <w:basedOn w:val="33"/>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1">
    <w:name w:val="Light Shading Accent 6"/>
    <w:basedOn w:val="33"/>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2">
    <w:name w:val="Light List"/>
    <w:basedOn w:val="33"/>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3">
    <w:name w:val="Light List Accent 1"/>
    <w:basedOn w:val="33"/>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4">
    <w:name w:val="Light List Accent 2"/>
    <w:basedOn w:val="33"/>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5">
    <w:name w:val="Light List Accent 3"/>
    <w:basedOn w:val="33"/>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6">
    <w:name w:val="Light List Accent 4"/>
    <w:basedOn w:val="33"/>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7">
    <w:name w:val="Light List Accent 5"/>
    <w:basedOn w:val="33"/>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8">
    <w:name w:val="Light List Accent 6"/>
    <w:basedOn w:val="33"/>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9">
    <w:name w:val="Light Grid"/>
    <w:basedOn w:val="33"/>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0">
    <w:name w:val="Light Grid Accent 1"/>
    <w:basedOn w:val="33"/>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1">
    <w:name w:val="Light Grid Accent 2"/>
    <w:basedOn w:val="33"/>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2">
    <w:name w:val="Light Grid Accent 3"/>
    <w:basedOn w:val="33"/>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3">
    <w:name w:val="Light Grid Accent 4"/>
    <w:basedOn w:val="33"/>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4">
    <w:name w:val="Light Grid Accent 5"/>
    <w:basedOn w:val="33"/>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5">
    <w:name w:val="Light Grid Accent 6"/>
    <w:basedOn w:val="33"/>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6">
    <w:name w:val="Medium Shading 1"/>
    <w:basedOn w:val="33"/>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7">
    <w:name w:val="Medium Shading 1 Accent 1"/>
    <w:basedOn w:val="33"/>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8">
    <w:name w:val="Medium Shading 1 Accent 2"/>
    <w:basedOn w:val="33"/>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9">
    <w:name w:val="Medium Shading 1 Accent 3"/>
    <w:basedOn w:val="33"/>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0">
    <w:name w:val="Medium Shading 1 Accent 4"/>
    <w:basedOn w:val="33"/>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1">
    <w:name w:val="Medium Shading 1 Accent 5"/>
    <w:basedOn w:val="33"/>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2">
    <w:name w:val="Medium Shading 1 Accent 6"/>
    <w:basedOn w:val="33"/>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3">
    <w:name w:val="Medium Shading 2"/>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1"/>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2"/>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3"/>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4"/>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5"/>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6"/>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List 1"/>
    <w:basedOn w:val="33"/>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1">
    <w:name w:val="Medium List 1 Accent 1"/>
    <w:basedOn w:val="33"/>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2">
    <w:name w:val="Medium List 1 Accent 2"/>
    <w:basedOn w:val="33"/>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3">
    <w:name w:val="Medium List 1 Accent 3"/>
    <w:basedOn w:val="33"/>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4">
    <w:name w:val="Medium List 1 Accent 4"/>
    <w:basedOn w:val="33"/>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5">
    <w:name w:val="Medium List 1 Accent 5"/>
    <w:basedOn w:val="33"/>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6">
    <w:name w:val="Medium List 1 Accent 6"/>
    <w:basedOn w:val="33"/>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7">
    <w:name w:val="Medium List 2"/>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1"/>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2"/>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3"/>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4"/>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5"/>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6"/>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Grid 1"/>
    <w:basedOn w:val="33"/>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5">
    <w:name w:val="Medium Grid 1 Accent 1"/>
    <w:basedOn w:val="33"/>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6">
    <w:name w:val="Medium Grid 1 Accent 2"/>
    <w:basedOn w:val="33"/>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7">
    <w:name w:val="Medium Grid 1 Accent 3"/>
    <w:basedOn w:val="33"/>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8">
    <w:name w:val="Medium Grid 1 Accent 4"/>
    <w:basedOn w:val="33"/>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9">
    <w:name w:val="Medium Grid 1 Accent 5"/>
    <w:basedOn w:val="33"/>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0">
    <w:name w:val="Medium Grid 1 Accent 6"/>
    <w:basedOn w:val="33"/>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2">
    <w:name w:val="Medium Grid 2 Accent 1"/>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3">
    <w:name w:val="Medium Grid 2 Accent 2"/>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8">
    <w:name w:val="Medium Grid 3"/>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9">
    <w:name w:val="Medium Grid 3 Accent 1"/>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0">
    <w:name w:val="Medium Grid 3 Accent 2"/>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1">
    <w:name w:val="Medium Grid 3 Accent 3"/>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2">
    <w:name w:val="Medium Grid 3 Accent 4"/>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3">
    <w:name w:val="Medium Grid 3 Accent 5"/>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4">
    <w:name w:val="Medium Grid 3 Accent 6"/>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5">
    <w:name w:val="Dark List"/>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6">
    <w:name w:val="Dark List Accent 1"/>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7">
    <w:name w:val="Dark List Accent 2"/>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8">
    <w:name w:val="Dark List Accent 3"/>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9">
    <w:name w:val="Dark List Accent 4"/>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0">
    <w:name w:val="Dark List Accent 5"/>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1">
    <w:name w:val="Dark List Accent 6"/>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2">
    <w:name w:val="Colorful Shading"/>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1"/>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2"/>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3"/>
    <w:basedOn w:val="33"/>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6">
    <w:name w:val="Colorful Shading Accent 4"/>
    <w:basedOn w:val="33"/>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5"/>
    <w:basedOn w:val="33"/>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6"/>
    <w:basedOn w:val="33"/>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List"/>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0">
    <w:name w:val="Colorful List Accent 1"/>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1">
    <w:name w:val="Colorful List Accent 2"/>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2">
    <w:name w:val="Colorful List Accent 3"/>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3">
    <w:name w:val="Colorful List Accent 4"/>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4">
    <w:name w:val="Colorful List Accent 5"/>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5">
    <w:name w:val="Colorful List Accent 6"/>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6">
    <w:name w:val="Colorful Grid"/>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7">
    <w:name w:val="Colorful Grid Accent 1"/>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8">
    <w:name w:val="Colorful Grid Accent 2"/>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9">
    <w:name w:val="Colorful Grid Accent 3"/>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0">
    <w:name w:val="Colorful Grid Accent 4"/>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1">
    <w:name w:val="Colorful Grid Accent 5"/>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2">
    <w:name w:val="Colorful Grid Accent 6"/>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4">
    <w:name w:val="Strong"/>
    <w:basedOn w:val="133"/>
    <w:qFormat/>
    <w:uiPriority w:val="22"/>
    <w:rPr>
      <w:b/>
      <w:bCs/>
    </w:rPr>
  </w:style>
  <w:style w:type="character" w:styleId="135">
    <w:name w:val="Emphasis"/>
    <w:basedOn w:val="133"/>
    <w:qFormat/>
    <w:uiPriority w:val="20"/>
    <w:rPr>
      <w:i/>
      <w:iCs/>
    </w:rPr>
  </w:style>
  <w:style w:type="character" w:customStyle="1" w:styleId="136">
    <w:name w:val="Header Char"/>
    <w:basedOn w:val="133"/>
    <w:link w:val="26"/>
    <w:qFormat/>
    <w:uiPriority w:val="99"/>
  </w:style>
  <w:style w:type="character" w:customStyle="1" w:styleId="137">
    <w:name w:val="Footer Char"/>
    <w:basedOn w:val="133"/>
    <w:link w:val="25"/>
    <w:qFormat/>
    <w:uiPriority w:val="99"/>
  </w:style>
  <w:style w:type="paragraph" w:styleId="138">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9">
    <w:name w:val="Heading 1 Char"/>
    <w:basedOn w:val="133"/>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0">
    <w:name w:val="Heading 2 Char"/>
    <w:basedOn w:val="133"/>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1">
    <w:name w:val="Heading 3 Char"/>
    <w:basedOn w:val="133"/>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2">
    <w:name w:val="Title Char"/>
    <w:basedOn w:val="133"/>
    <w:link w:val="32"/>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3">
    <w:name w:val="Subtitle Char"/>
    <w:basedOn w:val="133"/>
    <w:link w:val="27"/>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4">
    <w:name w:val="List Paragraph"/>
    <w:basedOn w:val="1"/>
    <w:qFormat/>
    <w:uiPriority w:val="34"/>
    <w:pPr>
      <w:ind w:left="720"/>
      <w:contextualSpacing/>
    </w:pPr>
  </w:style>
  <w:style w:type="character" w:customStyle="1" w:styleId="145">
    <w:name w:val="Body Text Char"/>
    <w:basedOn w:val="133"/>
    <w:link w:val="20"/>
    <w:qFormat/>
    <w:uiPriority w:val="99"/>
  </w:style>
  <w:style w:type="character" w:customStyle="1" w:styleId="146">
    <w:name w:val="Body Text 2 Char"/>
    <w:basedOn w:val="133"/>
    <w:link w:val="29"/>
    <w:qFormat/>
    <w:uiPriority w:val="99"/>
  </w:style>
  <w:style w:type="character" w:customStyle="1" w:styleId="147">
    <w:name w:val="Body Text 3 Char"/>
    <w:basedOn w:val="133"/>
    <w:link w:val="18"/>
    <w:qFormat/>
    <w:uiPriority w:val="99"/>
    <w:rPr>
      <w:sz w:val="16"/>
      <w:szCs w:val="16"/>
    </w:rPr>
  </w:style>
  <w:style w:type="character" w:customStyle="1" w:styleId="148">
    <w:name w:val="Macro Text Char"/>
    <w:basedOn w:val="133"/>
    <w:link w:val="2"/>
    <w:qFormat/>
    <w:uiPriority w:val="99"/>
    <w:rPr>
      <w:rFonts w:ascii="Courier" w:hAnsi="Courier"/>
      <w:sz w:val="20"/>
      <w:szCs w:val="20"/>
    </w:rPr>
  </w:style>
  <w:style w:type="paragraph" w:styleId="149">
    <w:name w:val="Quote"/>
    <w:basedOn w:val="1"/>
    <w:next w:val="1"/>
    <w:link w:val="150"/>
    <w:qFormat/>
    <w:uiPriority w:val="29"/>
    <w:rPr>
      <w:i/>
      <w:iCs/>
      <w:color w:val="000000" w:themeColor="text1"/>
      <w14:textFill>
        <w14:solidFill>
          <w14:schemeClr w14:val="tx1"/>
        </w14:solidFill>
      </w14:textFill>
    </w:rPr>
  </w:style>
  <w:style w:type="character" w:customStyle="1" w:styleId="150">
    <w:name w:val="Quote Char"/>
    <w:basedOn w:val="133"/>
    <w:link w:val="149"/>
    <w:qFormat/>
    <w:uiPriority w:val="29"/>
    <w:rPr>
      <w:i/>
      <w:iCs/>
      <w:color w:val="000000" w:themeColor="text1"/>
      <w14:textFill>
        <w14:solidFill>
          <w14:schemeClr w14:val="tx1"/>
        </w14:solidFill>
      </w14:textFill>
    </w:rPr>
  </w:style>
  <w:style w:type="character" w:customStyle="1" w:styleId="151">
    <w:name w:val="Heading 4 Char"/>
    <w:basedOn w:val="133"/>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2">
    <w:name w:val="Heading 5 Char"/>
    <w:basedOn w:val="133"/>
    <w:link w:val="7"/>
    <w:semiHidden/>
    <w:qFormat/>
    <w:uiPriority w:val="9"/>
    <w:rPr>
      <w:rFonts w:asciiTheme="majorHAnsi" w:hAnsiTheme="majorHAnsi" w:eastAsiaTheme="majorEastAsia" w:cstheme="majorBidi"/>
      <w:color w:val="254061" w:themeColor="accent1" w:themeShade="80"/>
    </w:rPr>
  </w:style>
  <w:style w:type="character" w:customStyle="1" w:styleId="153">
    <w:name w:val="Heading 6 Char"/>
    <w:basedOn w:val="133"/>
    <w:link w:val="8"/>
    <w:semiHidden/>
    <w:qFormat/>
    <w:uiPriority w:val="9"/>
    <w:rPr>
      <w:rFonts w:asciiTheme="majorHAnsi" w:hAnsiTheme="majorHAnsi" w:eastAsiaTheme="majorEastAsia" w:cstheme="majorBidi"/>
      <w:i/>
      <w:iCs/>
      <w:color w:val="254061" w:themeColor="accent1" w:themeShade="80"/>
    </w:rPr>
  </w:style>
  <w:style w:type="character" w:customStyle="1" w:styleId="154">
    <w:name w:val="Heading 7 Char"/>
    <w:basedOn w:val="133"/>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5">
    <w:name w:val="Heading 8 Char"/>
    <w:basedOn w:val="133"/>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6">
    <w:name w:val="Heading 9 Char"/>
    <w:basedOn w:val="133"/>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7">
    <w:name w:val="Intense Quote"/>
    <w:basedOn w:val="1"/>
    <w:next w:val="1"/>
    <w:link w:val="158"/>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8">
    <w:name w:val="Intense Quote Char"/>
    <w:basedOn w:val="133"/>
    <w:link w:val="157"/>
    <w:qFormat/>
    <w:uiPriority w:val="30"/>
    <w:rPr>
      <w:b/>
      <w:bCs/>
      <w:i/>
      <w:iCs/>
      <w:color w:val="4F81BD" w:themeColor="accent1"/>
      <w14:textFill>
        <w14:solidFill>
          <w14:schemeClr w14:val="accent1"/>
        </w14:solidFill>
      </w14:textFill>
    </w:rPr>
  </w:style>
  <w:style w:type="character" w:customStyle="1" w:styleId="159">
    <w:name w:val="Subtle Emphasis"/>
    <w:basedOn w:val="133"/>
    <w:qFormat/>
    <w:uiPriority w:val="19"/>
    <w:rPr>
      <w:i/>
      <w:iCs/>
      <w:color w:val="808080" w:themeColor="text1" w:themeTint="80"/>
      <w14:textFill>
        <w14:solidFill>
          <w14:schemeClr w14:val="tx1">
            <w14:lumMod w14:val="50000"/>
            <w14:lumOff w14:val="50000"/>
          </w14:schemeClr>
        </w14:solidFill>
      </w14:textFill>
    </w:rPr>
  </w:style>
  <w:style w:type="character" w:customStyle="1" w:styleId="160">
    <w:name w:val="Intense Emphasis"/>
    <w:basedOn w:val="133"/>
    <w:qFormat/>
    <w:uiPriority w:val="21"/>
    <w:rPr>
      <w:b/>
      <w:bCs/>
      <w:i/>
      <w:iCs/>
      <w:color w:val="4F81BD" w:themeColor="accent1"/>
      <w14:textFill>
        <w14:solidFill>
          <w14:schemeClr w14:val="accent1"/>
        </w14:solidFill>
      </w14:textFill>
    </w:rPr>
  </w:style>
  <w:style w:type="character" w:customStyle="1" w:styleId="161">
    <w:name w:val="Subtle Reference"/>
    <w:basedOn w:val="133"/>
    <w:qFormat/>
    <w:uiPriority w:val="31"/>
    <w:rPr>
      <w:smallCaps/>
      <w:color w:val="C0504D" w:themeColor="accent2"/>
      <w:u w:val="single"/>
      <w14:textFill>
        <w14:solidFill>
          <w14:schemeClr w14:val="accent2"/>
        </w14:solidFill>
      </w14:textFill>
    </w:rPr>
  </w:style>
  <w:style w:type="character" w:customStyle="1" w:styleId="162">
    <w:name w:val="Intense Reference"/>
    <w:basedOn w:val="133"/>
    <w:qFormat/>
    <w:uiPriority w:val="32"/>
    <w:rPr>
      <w:b/>
      <w:bCs/>
      <w:smallCaps/>
      <w:color w:val="C0504D" w:themeColor="accent2"/>
      <w:spacing w:val="5"/>
      <w:u w:val="single"/>
      <w14:textFill>
        <w14:solidFill>
          <w14:schemeClr w14:val="accent2"/>
        </w14:solidFill>
      </w14:textFill>
    </w:rPr>
  </w:style>
  <w:style w:type="character" w:customStyle="1" w:styleId="163">
    <w:name w:val="Book Title"/>
    <w:basedOn w:val="133"/>
    <w:qFormat/>
    <w:uiPriority w:val="33"/>
    <w:rPr>
      <w:b/>
      <w:bCs/>
      <w:smallCaps/>
      <w:spacing w:val="5"/>
    </w:rPr>
  </w:style>
  <w:style w:type="paragraph" w:customStyle="1" w:styleId="164">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8</Pages>
  <Words>8014</Words>
  <Characters>8217</Characters>
  <Lines>0</Lines>
  <Paragraphs>0</Paragraphs>
  <TotalTime>0</TotalTime>
  <ScaleCrop>false</ScaleCrop>
  <LinksUpToDate>false</LinksUpToDate>
  <CharactersWithSpaces>8377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cp:lastModifiedBy>
  <dcterms:modified xsi:type="dcterms:W3CDTF">2026-04-14T02:23:27Z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eyJoZGlkIjoiYjMyZTNiZDFjYTBjNDdmZTFiNzhkMjgzYTJmYzI5MTgiLCJ1c2VySWQiOiI2NTIxMDU1NDMifQ==</vt:lpwstr>
  </property>
  <property fmtid="{D5CDD505-2E9C-101B-9397-08002B2CF9AE}" pid="3" name="KSOProductBuildVer">
    <vt:lpwstr>2052-12.1.0.25225</vt:lpwstr>
  </property>
  <property fmtid="{D5CDD505-2E9C-101B-9397-08002B2CF9AE}" pid="4" name="ICV">
    <vt:lpwstr>B1FA44B2D28E46279946AD5F446B63AE_13</vt:lpwstr>
  </property>
</Properties>
</file>