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r>
        <w:rPr>
          <w:rFonts w:ascii="微软雅黑" w:hAnsi="微软雅黑" w:eastAsia="微软雅黑" w:cs="微软雅黑"/>
          <w:color w:val="000000"/>
          <w:kern w:val="0"/>
          <w:sz w:val="30"/>
          <w:szCs w:val="30"/>
          <w:lang w:val="en-US" w:eastAsia="zh-CN" w:bidi="ar"/>
        </w:rPr>
        <w:t>目 录</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pacing w:val="0"/>
          <w:sz w:val="21"/>
          <w:szCs w:val="21"/>
        </w:rPr>
      </w:pPr>
      <w:r>
        <w:rPr>
          <w:rFonts w:ascii="微软雅黑" w:hAnsi="微软雅黑" w:eastAsia="微软雅黑" w:cs="微软雅黑"/>
          <w:color w:val="000000"/>
          <w:spacing w:val="0"/>
          <w:kern w:val="0"/>
          <w:sz w:val="21"/>
          <w:szCs w:val="21"/>
          <w:lang w:val="en-US" w:eastAsia="zh-CN" w:bidi="ar"/>
        </w:rPr>
        <w:t>1. 产品</w:t>
      </w:r>
      <w:r>
        <w:rPr>
          <w:rFonts w:hint="eastAsia" w:ascii="微软雅黑" w:hAnsi="微软雅黑" w:eastAsia="微软雅黑" w:cs="微软雅黑"/>
          <w:color w:val="000000"/>
          <w:spacing w:val="0"/>
          <w:kern w:val="0"/>
          <w:sz w:val="21"/>
          <w:szCs w:val="21"/>
          <w:lang w:val="en-US" w:eastAsia="zh-CN" w:bidi="ar"/>
        </w:rPr>
        <w:t>描</w:t>
      </w:r>
      <w:r>
        <w:rPr>
          <w:rFonts w:ascii="微软雅黑" w:hAnsi="微软雅黑" w:eastAsia="微软雅黑" w:cs="微软雅黑"/>
          <w:color w:val="000000"/>
          <w:spacing w:val="0"/>
          <w:kern w:val="0"/>
          <w:sz w:val="21"/>
          <w:szCs w:val="21"/>
          <w:lang w:val="en-US" w:eastAsia="zh-CN" w:bidi="ar"/>
        </w:rPr>
        <w:t>述</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2. 计费原理</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3. 485 端口接线示意图</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4. 软件安装与登录</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4.1. 计算机软硬件基本要求</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4.2. 安装过程示意图</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4.3. 用户登录</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 功能菜单说明</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5.1. 详细列表</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 系统信息</w:t>
      </w:r>
    </w:p>
    <w:p>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0"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5.2.1. 建筑信息</w:t>
      </w:r>
    </w:p>
    <w:p>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0"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5.2.2. 基本费用设置向导</w:t>
      </w:r>
    </w:p>
    <w:p>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0"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5.2.3. 数据采集器设置</w:t>
      </w:r>
    </w:p>
    <w:p>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0"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5.2.4. 数据库备份与恢复</w:t>
      </w:r>
    </w:p>
    <w:p>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0"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5.2.5. 数据库配置</w:t>
      </w:r>
    </w:p>
    <w:p>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0"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5.2.6. 通信参数设置</w:t>
      </w:r>
    </w:p>
    <w:p>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0"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5.2.7. 系统日志</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5.3. 触控操作界面</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5.4. 电表状态</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5.5. 强制模式</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5.6. 主控机执行任务</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5.7. 锁定界面</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5.8. 系统最小化</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5.9. 退出系统</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6. 记录查询（室内机温控器能耗账单报表）</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6.1. 设备数据汇总</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6.2. 室内机能耗数据汇总及明细账单报表</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6.3. 房间设备汇总</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420" w:firstLineChars="0"/>
        <w:jc w:val="left"/>
        <w:textAlignment w:val="auto"/>
        <w:rPr>
          <w:rFonts w:hint="eastAsia" w:ascii="微软雅黑" w:hAnsi="微软雅黑" w:eastAsia="微软雅黑" w:cs="微软雅黑"/>
          <w:color w:val="000000"/>
          <w:spacing w:val="0"/>
          <w:kern w:val="0"/>
          <w:sz w:val="21"/>
          <w:szCs w:val="21"/>
          <w:lang w:val="en-US" w:eastAsia="zh-CN" w:bidi="ar"/>
        </w:rPr>
      </w:pPr>
      <w:r>
        <w:rPr>
          <w:rFonts w:hint="eastAsia" w:ascii="微软雅黑" w:hAnsi="微软雅黑" w:eastAsia="微软雅黑" w:cs="微软雅黑"/>
          <w:color w:val="000000"/>
          <w:spacing w:val="0"/>
          <w:kern w:val="0"/>
          <w:sz w:val="21"/>
          <w:szCs w:val="21"/>
          <w:lang w:val="en-US" w:eastAsia="zh-CN" w:bidi="ar"/>
        </w:rPr>
        <w:t>6.4. 设备具体查询</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spacing w:val="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1. </w:t>
      </w:r>
      <w:r>
        <w:rPr>
          <w:rFonts w:hint="eastAsia" w:ascii="微软雅黑" w:hAnsi="微软雅黑" w:eastAsia="微软雅黑" w:cs="微软雅黑"/>
          <w:b/>
          <w:bCs/>
          <w:color w:val="000000"/>
          <w:kern w:val="0"/>
          <w:sz w:val="21"/>
          <w:szCs w:val="21"/>
          <w:lang w:val="en-US" w:eastAsia="zh-CN" w:bidi="ar"/>
        </w:rPr>
        <w:t xml:space="preserve">产品描述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【T6500 多联机计费系统】是将当今先进的计算机技术和系统集成技术应用与多联机空调计费领域的最新科技成果。系统采用 RS485 和 TCP/IP 两种成熟的国际通用通讯标准相结合设计。特点是能够实现实时监测、实时控制、报警功能。具有灵活性、易用性、安全性和数据查询功能，满足了现代物业和节能建筑管理的需要。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 xml:space="preserve">2. 计费原理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对于每套变容量室外机系统，其外机的能力输出是由内机的需求决定的。对于每一台室内机来说，其随时检测室内机温度变化，并与设定值进行比较，计算出室内机的需求系数（对于不同大小和型号的室内机，其需求系数是各不相同的），所有室内机的需求系数和能力需求通过通讯线汇总到室外机的微处理器上，计算出外机总的能力输出，此时其相应的电力消耗由空调室外机智能电表自动记录和存储，并上传到中央计费系统上。空调室外机网关实时采集和存储每台室内机的工作状态，并上传到中央计费系统上。中央计费系统同时也将此时的室外机的电力消耗按照内机的需求系数自动分配到每台室内机。分配方式包括 ：使用分摊，及待机分摊。</w:t>
      </w:r>
    </w:p>
    <w:p>
      <w:pPr>
        <w:jc w:val="center"/>
        <w:rPr>
          <w:rFonts w:hint="eastAsia" w:eastAsiaTheme="minorEastAsia"/>
          <w:lang w:eastAsia="zh-CN"/>
        </w:rPr>
      </w:pPr>
      <w:r>
        <w:rPr>
          <w:rFonts w:hint="eastAsia" w:eastAsiaTheme="minorEastAsia"/>
          <w:lang w:eastAsia="zh-CN"/>
        </w:rPr>
        <w:drawing>
          <wp:inline distT="0" distB="0" distL="114300" distR="114300">
            <wp:extent cx="3723640" cy="3218180"/>
            <wp:effectExtent l="0" t="0" r="10160" b="1270"/>
            <wp:docPr id="1" name="图片 1" descr="171331616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13316160816"/>
                    <pic:cNvPicPr>
                      <a:picLocks noChangeAspect="1"/>
                    </pic:cNvPicPr>
                  </pic:nvPicPr>
                  <pic:blipFill>
                    <a:blip r:embed="rId4"/>
                    <a:stretch>
                      <a:fillRect/>
                    </a:stretch>
                  </pic:blipFill>
                  <pic:spPr>
                    <a:xfrm>
                      <a:off x="0" y="0"/>
                      <a:ext cx="3723640" cy="3218180"/>
                    </a:xfrm>
                    <a:prstGeom prst="rect">
                      <a:avLst/>
                    </a:prstGeom>
                  </pic:spPr>
                </pic:pic>
              </a:graphicData>
            </a:graphic>
          </wp:inline>
        </w:drawing>
      </w:r>
    </w:p>
    <w:p>
      <w:pPr>
        <w:jc w:val="cente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3663950" cy="2540635"/>
            <wp:effectExtent l="0" t="0" r="12700" b="12065"/>
            <wp:docPr id="2" name="图片 2" descr="1713316376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13316376407"/>
                    <pic:cNvPicPr>
                      <a:picLocks noChangeAspect="1"/>
                    </pic:cNvPicPr>
                  </pic:nvPicPr>
                  <pic:blipFill>
                    <a:blip r:embed="rId5"/>
                    <a:stretch>
                      <a:fillRect/>
                    </a:stretch>
                  </pic:blipFill>
                  <pic:spPr>
                    <a:xfrm>
                      <a:off x="0" y="0"/>
                      <a:ext cx="3663950" cy="254063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3. </w:t>
      </w:r>
      <w:r>
        <w:rPr>
          <w:rFonts w:hint="eastAsia" w:ascii="微软雅黑" w:hAnsi="微软雅黑" w:eastAsia="微软雅黑" w:cs="微软雅黑"/>
          <w:b/>
          <w:bCs/>
          <w:color w:val="000000"/>
          <w:kern w:val="0"/>
          <w:sz w:val="21"/>
          <w:szCs w:val="21"/>
          <w:lang w:val="en-US" w:eastAsia="zh-CN" w:bidi="ar"/>
        </w:rPr>
        <w:t xml:space="preserve">485 端口接线示意图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注意：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1）RS485 通讯线请使用屏蔽双绞线：</w:t>
      </w:r>
    </w:p>
    <w:p>
      <w:pPr>
        <w:jc w:val="center"/>
        <w:rPr>
          <w:rFonts w:hint="eastAsia" w:eastAsiaTheme="minorEastAsia"/>
          <w:lang w:eastAsia="zh-CN"/>
        </w:rPr>
      </w:pPr>
      <w:r>
        <w:rPr>
          <w:rFonts w:hint="eastAsia" w:eastAsiaTheme="minorEastAsia"/>
          <w:lang w:eastAsia="zh-CN"/>
        </w:rPr>
        <w:drawing>
          <wp:inline distT="0" distB="0" distL="114300" distR="114300">
            <wp:extent cx="4057650" cy="1552575"/>
            <wp:effectExtent l="0" t="0" r="0" b="9525"/>
            <wp:docPr id="3" name="图片 3" descr="171331645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13316453773"/>
                    <pic:cNvPicPr>
                      <a:picLocks noChangeAspect="1"/>
                    </pic:cNvPicPr>
                  </pic:nvPicPr>
                  <pic:blipFill>
                    <a:blip r:embed="rId6"/>
                    <a:stretch>
                      <a:fillRect/>
                    </a:stretch>
                  </pic:blipFill>
                  <pic:spPr>
                    <a:xfrm>
                      <a:off x="0" y="0"/>
                      <a:ext cx="4057650" cy="155257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微软雅黑" w:hAnsi="微软雅黑" w:eastAsia="微软雅黑" w:cs="微软雅黑"/>
          <w:color w:val="000000"/>
          <w:kern w:val="0"/>
          <w:sz w:val="21"/>
          <w:szCs w:val="21"/>
          <w:lang w:val="en-US" w:eastAsia="zh-CN" w:bidi="ar"/>
        </w:rPr>
      </w:pPr>
      <w:r>
        <w:rPr>
          <w:rFonts w:ascii="微软雅黑" w:hAnsi="微软雅黑" w:eastAsia="微软雅黑" w:cs="微软雅黑"/>
          <w:color w:val="000000"/>
          <w:kern w:val="0"/>
          <w:sz w:val="21"/>
          <w:szCs w:val="21"/>
          <w:lang w:val="en-US" w:eastAsia="zh-CN" w:bidi="ar"/>
        </w:rPr>
        <w:t>图 1</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微软雅黑" w:hAnsi="微软雅黑" w:eastAsia="微软雅黑" w:cs="微软雅黑"/>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A：导体（镀锡铜线绞制，横截面积至少 0.5mm</w:t>
      </w:r>
      <w:r>
        <w:rPr>
          <w:rFonts w:hint="eastAsia" w:ascii="微软雅黑" w:hAnsi="微软雅黑" w:eastAsia="微软雅黑" w:cs="微软雅黑"/>
          <w:color w:val="000000"/>
          <w:kern w:val="0"/>
          <w:sz w:val="21"/>
          <w:szCs w:val="21"/>
          <w:lang w:val="en-US" w:eastAsia="zh-CN" w:bidi="ar"/>
        </w:rPr>
        <w:t xml:space="preserve">2 或 20AWG）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B：绝缘体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C：屏蔽层（镀锡铜线缠绕或编织，屏蔽率至少 95%以上）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D：外护套（PVC）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尽可能选择屏蔽层紧密，导线绞距小的网络连接线；可参考使用 UL2547 或UL2791 电线标准。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2）通讯布线时请注意：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A：通讯信号分为 A 和 B 两个极性，同一极性才能相连接，A 和 B 之间不得短路连接；</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B：通讯线屏蔽层一直连接一起，直到最末端一台室外机组才接地，有主从机的机组</w:t>
      </w:r>
      <w:r>
        <w:rPr>
          <w:rFonts w:hint="eastAsia" w:ascii="微软雅黑" w:hAnsi="微软雅黑" w:eastAsia="微软雅黑" w:cs="微软雅黑"/>
          <w:color w:val="000000"/>
          <w:kern w:val="0"/>
          <w:sz w:val="21"/>
          <w:szCs w:val="21"/>
          <w:lang w:val="en-US" w:eastAsia="zh-CN" w:bidi="ar"/>
        </w:rPr>
        <w:t xml:space="preserve">，通讯（控制）线只接主机；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 xml:space="preserve">电表接线图 1 </w:t>
      </w:r>
      <w:r>
        <w:rPr>
          <w:rFonts w:hint="eastAsia" w:ascii="微软雅黑" w:hAnsi="微软雅黑" w:eastAsia="微软雅黑" w:cs="微软雅黑"/>
          <w:color w:val="000000"/>
          <w:kern w:val="0"/>
          <w:sz w:val="21"/>
          <w:szCs w:val="21"/>
          <w:lang w:val="en-US" w:eastAsia="zh-CN" w:bidi="ar"/>
        </w:rPr>
        <w:t xml:space="preserve">使用 60A 电表，不接电流互感器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接法一：(多台内机应按电功率均匀分接于三相线上；室内机温控器 若有电加热，则电加热的电源不能接入计费系统的电表)</w:t>
      </w:r>
    </w:p>
    <w:p>
      <w:pPr>
        <w:jc w:val="center"/>
        <w:rPr>
          <w:rFonts w:hint="eastAsia" w:eastAsiaTheme="minorEastAsia"/>
          <w:lang w:eastAsia="zh-CN"/>
        </w:rPr>
      </w:pPr>
      <w:r>
        <w:rPr>
          <w:rFonts w:hint="eastAsia" w:eastAsiaTheme="minorEastAsia"/>
          <w:lang w:eastAsia="zh-CN"/>
        </w:rPr>
        <w:drawing>
          <wp:inline distT="0" distB="0" distL="114300" distR="114300">
            <wp:extent cx="5274310" cy="2987040"/>
            <wp:effectExtent l="0" t="0" r="2540" b="3810"/>
            <wp:docPr id="4" name="图片 4" descr="171331651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13316518220"/>
                    <pic:cNvPicPr>
                      <a:picLocks noChangeAspect="1"/>
                    </pic:cNvPicPr>
                  </pic:nvPicPr>
                  <pic:blipFill>
                    <a:blip r:embed="rId7"/>
                    <a:stretch>
                      <a:fillRect/>
                    </a:stretch>
                  </pic:blipFill>
                  <pic:spPr>
                    <a:xfrm>
                      <a:off x="0" y="0"/>
                      <a:ext cx="5274310" cy="298704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sz w:val="21"/>
          <w:szCs w:val="21"/>
        </w:rPr>
      </w:pPr>
      <w:r>
        <w:rPr>
          <w:rFonts w:ascii="微软雅黑" w:hAnsi="微软雅黑" w:eastAsia="微软雅黑" w:cs="微软雅黑"/>
          <w:color w:val="000000"/>
          <w:kern w:val="0"/>
          <w:sz w:val="21"/>
          <w:szCs w:val="21"/>
          <w:lang w:val="en-US" w:eastAsia="zh-CN" w:bidi="ar"/>
        </w:rPr>
        <w:t>图 2</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接法二： 如图 3 所示。此种接法内机的耗电量不计入电表中，配置室外机网关时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需注意。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说明：当空调室内机温控器和室外机共用一组电源时，采用接法一；当空调室内机温控器和室外机采用单独供电时；采用接法二，此时室内机温控器所耗电度不计入计费系统内。 </w:t>
      </w:r>
    </w:p>
    <w:p>
      <w:pPr>
        <w:jc w:val="center"/>
        <w:rPr>
          <w:rFonts w:hint="eastAsia" w:eastAsiaTheme="minorEastAsia"/>
          <w:lang w:eastAsia="zh-CN"/>
        </w:rPr>
      </w:pPr>
      <w:r>
        <w:rPr>
          <w:rFonts w:hint="eastAsia" w:eastAsiaTheme="minorEastAsia"/>
          <w:lang w:eastAsia="zh-CN"/>
        </w:rPr>
        <w:drawing>
          <wp:inline distT="0" distB="0" distL="114300" distR="114300">
            <wp:extent cx="5010150" cy="2943225"/>
            <wp:effectExtent l="0" t="0" r="0" b="9525"/>
            <wp:docPr id="5" name="图片 5" descr="171331656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13316564618"/>
                    <pic:cNvPicPr>
                      <a:picLocks noChangeAspect="1"/>
                    </pic:cNvPicPr>
                  </pic:nvPicPr>
                  <pic:blipFill>
                    <a:blip r:embed="rId8"/>
                    <a:stretch>
                      <a:fillRect/>
                    </a:stretch>
                  </pic:blipFill>
                  <pic:spPr>
                    <a:xfrm>
                      <a:off x="0" y="0"/>
                      <a:ext cx="5010150" cy="294322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sz w:val="21"/>
          <w:szCs w:val="21"/>
        </w:rPr>
      </w:pPr>
      <w:r>
        <w:rPr>
          <w:rFonts w:ascii="微软雅黑" w:hAnsi="微软雅黑" w:eastAsia="微软雅黑" w:cs="微软雅黑"/>
          <w:color w:val="000000"/>
          <w:kern w:val="0"/>
          <w:sz w:val="21"/>
          <w:szCs w:val="21"/>
          <w:lang w:val="en-US" w:eastAsia="zh-CN" w:bidi="ar"/>
        </w:rPr>
        <w:t>图 3</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电表接线图 2 </w:t>
      </w:r>
      <w:r>
        <w:rPr>
          <w:rFonts w:hint="eastAsia" w:ascii="微软雅黑" w:hAnsi="微软雅黑" w:eastAsia="微软雅黑" w:cs="微软雅黑"/>
          <w:color w:val="000000"/>
          <w:kern w:val="0"/>
          <w:sz w:val="21"/>
          <w:szCs w:val="21"/>
          <w:lang w:val="en-US" w:eastAsia="zh-CN" w:bidi="ar"/>
        </w:rPr>
        <w:t xml:space="preserve">接电流互感器 CT，接量程 6A 的电表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 xml:space="preserve">注意：电源线要经互感器 P1 端穿过，接至室外机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接法一：(多台内机应按电功率均匀分接于三相线上；室内机温控器若有电加热，则电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加热的电源不能接入计费系统的电表)</w:t>
      </w:r>
    </w:p>
    <w:p>
      <w:pPr>
        <w:jc w:val="center"/>
        <w:rPr>
          <w:rFonts w:hint="eastAsia" w:eastAsiaTheme="minorEastAsia"/>
          <w:lang w:eastAsia="zh-CN"/>
        </w:rPr>
      </w:pPr>
      <w:r>
        <w:rPr>
          <w:rFonts w:hint="eastAsia" w:eastAsiaTheme="minorEastAsia"/>
          <w:lang w:eastAsia="zh-CN"/>
        </w:rPr>
        <w:drawing>
          <wp:inline distT="0" distB="0" distL="114300" distR="114300">
            <wp:extent cx="5238750" cy="2667000"/>
            <wp:effectExtent l="0" t="0" r="0" b="0"/>
            <wp:docPr id="6" name="图片 6" descr="171331660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13316602650"/>
                    <pic:cNvPicPr>
                      <a:picLocks noChangeAspect="1"/>
                    </pic:cNvPicPr>
                  </pic:nvPicPr>
                  <pic:blipFill>
                    <a:blip r:embed="rId9"/>
                    <a:stretch>
                      <a:fillRect/>
                    </a:stretch>
                  </pic:blipFill>
                  <pic:spPr>
                    <a:xfrm>
                      <a:off x="0" y="0"/>
                      <a:ext cx="5238750" cy="266700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接法二：此种接法内机的耗电量不计入电表中，配置室外机网关时需注意。</w:t>
      </w:r>
    </w:p>
    <w:p>
      <w:pPr>
        <w:jc w:val="center"/>
        <w:rPr>
          <w:rFonts w:hint="eastAsia" w:eastAsiaTheme="minorEastAsia"/>
          <w:lang w:eastAsia="zh-CN"/>
        </w:rPr>
      </w:pPr>
      <w:r>
        <w:rPr>
          <w:rFonts w:hint="eastAsia" w:eastAsiaTheme="minorEastAsia"/>
          <w:lang w:eastAsia="zh-CN"/>
        </w:rPr>
        <w:drawing>
          <wp:inline distT="0" distB="0" distL="114300" distR="114300">
            <wp:extent cx="5238750" cy="3076575"/>
            <wp:effectExtent l="0" t="0" r="0" b="9525"/>
            <wp:docPr id="7" name="图片 7" descr="171331662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13316626129"/>
                    <pic:cNvPicPr>
                      <a:picLocks noChangeAspect="1"/>
                    </pic:cNvPicPr>
                  </pic:nvPicPr>
                  <pic:blipFill>
                    <a:blip r:embed="rId10"/>
                    <a:stretch>
                      <a:fillRect/>
                    </a:stretch>
                  </pic:blipFill>
                  <pic:spPr>
                    <a:xfrm>
                      <a:off x="0" y="0"/>
                      <a:ext cx="5238750" cy="307657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说明：当空调室内机温控器和室外机共用一组电源时，采用接法一；当空调室内机</w:t>
      </w:r>
      <w:r>
        <w:rPr>
          <w:rFonts w:hint="eastAsia" w:ascii="微软雅黑" w:hAnsi="微软雅黑" w:eastAsia="微软雅黑" w:cs="微软雅黑"/>
          <w:color w:val="000000"/>
          <w:kern w:val="0"/>
          <w:sz w:val="21"/>
          <w:szCs w:val="21"/>
          <w:lang w:val="en-US" w:eastAsia="zh-CN" w:bidi="ar"/>
        </w:rPr>
        <w:t xml:space="preserve">温控器和室外机采用单独供电时，采用接法二，此时室内机温控器所耗电量不计入计费系统内。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注意</w:t>
      </w:r>
      <w:r>
        <w:rPr>
          <w:rFonts w:hint="eastAsia" w:ascii="微软雅黑" w:hAnsi="微软雅黑" w:eastAsia="微软雅黑" w:cs="微软雅黑"/>
          <w:color w:val="000000"/>
          <w:kern w:val="0"/>
          <w:sz w:val="21"/>
          <w:szCs w:val="21"/>
          <w:lang w:val="en-US" w:eastAsia="zh-CN" w:bidi="ar"/>
        </w:rPr>
        <w:t>：当计费系统中的机组处于使用或待机的状态下，请确保室外机和室内机温控器同时处于通电状态。</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4. </w:t>
      </w:r>
      <w:r>
        <w:rPr>
          <w:rFonts w:hint="eastAsia" w:ascii="微软雅黑" w:hAnsi="微软雅黑" w:eastAsia="微软雅黑" w:cs="微软雅黑"/>
          <w:b/>
          <w:bCs/>
          <w:color w:val="000000"/>
          <w:kern w:val="0"/>
          <w:sz w:val="21"/>
          <w:szCs w:val="21"/>
          <w:lang w:val="en-US" w:eastAsia="zh-CN" w:bidi="ar"/>
        </w:rPr>
        <w:t xml:space="preserve">软件安装与登录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4.1. 计算机软硬件基本要求</w:t>
      </w:r>
      <w:r>
        <w:rPr>
          <w:rFonts w:hint="eastAsia" w:ascii="微软雅黑" w:hAnsi="微软雅黑" w:eastAsia="微软雅黑" w:cs="微软雅黑"/>
          <w:color w:val="000000"/>
          <w:kern w:val="0"/>
          <w:sz w:val="21"/>
          <w:szCs w:val="21"/>
          <w:lang w:val="en-US" w:eastAsia="zh-CN" w:bidi="ar"/>
        </w:rPr>
        <w:t xml:space="preserve">(建议计算机仅用于计费系统，不做其它用途)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A</w:t>
      </w:r>
      <w:r>
        <w:rPr>
          <w:rFonts w:hint="eastAsia" w:ascii="微软雅黑" w:hAnsi="微软雅黑" w:eastAsia="微软雅黑" w:cs="微软雅黑"/>
          <w:color w:val="000000"/>
          <w:kern w:val="0"/>
          <w:sz w:val="21"/>
          <w:szCs w:val="21"/>
          <w:lang w:val="en-US" w:eastAsia="zh-CN" w:bidi="ar"/>
        </w:rPr>
        <w:t xml:space="preserve">.CPU 主频不低于 1GHz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B</w:t>
      </w:r>
      <w:r>
        <w:rPr>
          <w:rFonts w:hint="eastAsia" w:ascii="微软雅黑" w:hAnsi="微软雅黑" w:eastAsia="微软雅黑" w:cs="微软雅黑"/>
          <w:color w:val="000000"/>
          <w:kern w:val="0"/>
          <w:sz w:val="21"/>
          <w:szCs w:val="21"/>
          <w:lang w:val="en-US" w:eastAsia="zh-CN" w:bidi="ar"/>
        </w:rPr>
        <w:t xml:space="preserve">.内存容量不低于 1GHz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C</w:t>
      </w:r>
      <w:r>
        <w:rPr>
          <w:rFonts w:hint="eastAsia" w:ascii="微软雅黑" w:hAnsi="微软雅黑" w:eastAsia="微软雅黑" w:cs="微软雅黑"/>
          <w:color w:val="000000"/>
          <w:kern w:val="0"/>
          <w:sz w:val="21"/>
          <w:szCs w:val="21"/>
          <w:lang w:val="en-US" w:eastAsia="zh-CN" w:bidi="ar"/>
        </w:rPr>
        <w:t xml:space="preserve">.安装的目标分区可用空间不小于 100G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D</w:t>
      </w:r>
      <w:r>
        <w:rPr>
          <w:rFonts w:hint="eastAsia" w:ascii="微软雅黑" w:hAnsi="微软雅黑" w:eastAsia="微软雅黑" w:cs="微软雅黑"/>
          <w:color w:val="000000"/>
          <w:kern w:val="0"/>
          <w:sz w:val="21"/>
          <w:szCs w:val="21"/>
          <w:lang w:val="en-US" w:eastAsia="zh-CN" w:bidi="ar"/>
        </w:rPr>
        <w:t xml:space="preserve">.100M 网卡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E</w:t>
      </w:r>
      <w:r>
        <w:rPr>
          <w:rFonts w:hint="eastAsia" w:ascii="微软雅黑" w:hAnsi="微软雅黑" w:eastAsia="微软雅黑" w:cs="微软雅黑"/>
          <w:color w:val="000000"/>
          <w:kern w:val="0"/>
          <w:sz w:val="21"/>
          <w:szCs w:val="21"/>
          <w:lang w:val="en-US" w:eastAsia="zh-CN" w:bidi="ar"/>
        </w:rPr>
        <w:t xml:space="preserve">.操作系统：Windows 7、Windows 10 及以上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F</w:t>
      </w:r>
      <w:r>
        <w:rPr>
          <w:rFonts w:hint="eastAsia" w:ascii="微软雅黑" w:hAnsi="微软雅黑" w:eastAsia="微软雅黑" w:cs="微软雅黑"/>
          <w:color w:val="000000"/>
          <w:kern w:val="0"/>
          <w:sz w:val="21"/>
          <w:szCs w:val="21"/>
          <w:lang w:val="en-US" w:eastAsia="zh-CN" w:bidi="ar"/>
        </w:rPr>
        <w:t xml:space="preserve">.显示分辨率：1024×768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G.</w:t>
      </w:r>
      <w:r>
        <w:rPr>
          <w:rFonts w:hint="eastAsia" w:ascii="微软雅黑" w:hAnsi="微软雅黑" w:eastAsia="微软雅黑" w:cs="微软雅黑"/>
          <w:color w:val="000000"/>
          <w:kern w:val="0"/>
          <w:sz w:val="21"/>
          <w:szCs w:val="21"/>
          <w:lang w:val="en-US" w:eastAsia="zh-CN" w:bidi="ar"/>
        </w:rPr>
        <w:t xml:space="preserve">以太网交换机，其端口至少要比 DTS2626 和 AS360 数量之和多一个，用于接监控计算机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H.不间断电源（UPS），额定功率根据 DTS2626 与 AS360 数量之和 (n) 而定，建议额定功率 P&gt;=n*40 (W)。（不含计算机及其它电器设备）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 xml:space="preserve">4.2. 安装过程示意图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计费软件安装之前，请确认 SQL SERVER 已成功安装，(SQL SERVER 安装详见”第一步：空密 SQL 安装手册”)且 SQL SERVER 的事务管理器已启动成功。如下图：</w:t>
      </w:r>
    </w:p>
    <w:p>
      <w:pPr>
        <w:jc w:val="center"/>
        <w:rPr>
          <w:rFonts w:hint="eastAsia" w:eastAsiaTheme="minorEastAsia"/>
          <w:lang w:eastAsia="zh-CN"/>
        </w:rPr>
      </w:pPr>
      <w:r>
        <w:rPr>
          <w:rFonts w:hint="eastAsia" w:eastAsiaTheme="minorEastAsia"/>
          <w:lang w:eastAsia="zh-CN"/>
        </w:rPr>
        <w:drawing>
          <wp:inline distT="0" distB="0" distL="114300" distR="114300">
            <wp:extent cx="5273040" cy="2752090"/>
            <wp:effectExtent l="0" t="0" r="3810" b="10160"/>
            <wp:docPr id="8" name="图片 8" descr="171331669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13316693272"/>
                    <pic:cNvPicPr>
                      <a:picLocks noChangeAspect="1"/>
                    </pic:cNvPicPr>
                  </pic:nvPicPr>
                  <pic:blipFill>
                    <a:blip r:embed="rId11"/>
                    <a:stretch>
                      <a:fillRect/>
                    </a:stretch>
                  </pic:blipFill>
                  <pic:spPr>
                    <a:xfrm>
                      <a:off x="0" y="0"/>
                      <a:ext cx="5273040" cy="275209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4.3. 用户登录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登录前必须在监控计算机上安装 USB 加密锁驱动程序 SP1730KC9（安装盘附带），再插入配置给客户的加密锁，输入正确的用户名与密码才能开启。因此请妥善保管好加密锁和牢记登录密码。系统托盘下：主机右下角有一个绿色箭头的图标。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注意：提供给用户的加密锁分两种，即计费员用的加密锁（绿色标签）和充值用的加密锁（红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色标签），以下均简称绿色加密锁或红色加密锁。插入绿色加密锁，用户只能监控、抄表和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计费，不能充值。插入红色加密锁，仅为财务人员充值和更改业主折扣率及透支额度时使用。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登录密码：1111</w:t>
      </w:r>
    </w:p>
    <w:p>
      <w:pPr>
        <w:jc w:val="center"/>
        <w:rPr>
          <w:rFonts w:hint="eastAsia" w:eastAsiaTheme="minorEastAsia"/>
          <w:lang w:eastAsia="zh-CN"/>
        </w:rPr>
      </w:pPr>
      <w:r>
        <w:rPr>
          <w:rFonts w:hint="eastAsia" w:eastAsiaTheme="minorEastAsia"/>
          <w:lang w:eastAsia="zh-CN"/>
        </w:rPr>
        <w:drawing>
          <wp:inline distT="0" distB="0" distL="114300" distR="114300">
            <wp:extent cx="3324225" cy="2476500"/>
            <wp:effectExtent l="0" t="0" r="9525" b="0"/>
            <wp:docPr id="9" name="图片 9" descr="1713316749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13316749369"/>
                    <pic:cNvPicPr>
                      <a:picLocks noChangeAspect="1"/>
                    </pic:cNvPicPr>
                  </pic:nvPicPr>
                  <pic:blipFill>
                    <a:blip r:embed="rId12"/>
                    <a:stretch>
                      <a:fillRect/>
                    </a:stretch>
                  </pic:blipFill>
                  <pic:spPr>
                    <a:xfrm>
                      <a:off x="0" y="0"/>
                      <a:ext cx="3324225" cy="247650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 </w:t>
      </w:r>
      <w:r>
        <w:rPr>
          <w:rFonts w:hint="eastAsia" w:ascii="微软雅黑" w:hAnsi="微软雅黑" w:eastAsia="微软雅黑" w:cs="微软雅黑"/>
          <w:b/>
          <w:bCs/>
          <w:color w:val="000000"/>
          <w:kern w:val="0"/>
          <w:sz w:val="21"/>
          <w:szCs w:val="21"/>
          <w:lang w:val="en-US" w:eastAsia="zh-CN" w:bidi="ar"/>
        </w:rPr>
        <w:t xml:space="preserve">功能菜单说明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 xml:space="preserve">5.1. 详细列表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启动计费软件，进入内机控制界面。点击【功能】菜单（如下图）</w:t>
      </w:r>
    </w:p>
    <w:p>
      <w:pPr>
        <w:jc w:val="center"/>
        <w:rPr>
          <w:rFonts w:hint="eastAsia" w:eastAsiaTheme="minorEastAsia"/>
          <w:lang w:eastAsia="zh-CN"/>
        </w:rPr>
      </w:pPr>
      <w:r>
        <w:rPr>
          <w:rFonts w:hint="eastAsia" w:eastAsiaTheme="minorEastAsia"/>
          <w:lang w:eastAsia="zh-CN"/>
        </w:rPr>
        <w:drawing>
          <wp:inline distT="0" distB="0" distL="114300" distR="114300">
            <wp:extent cx="5274310" cy="3181350"/>
            <wp:effectExtent l="0" t="0" r="2540" b="0"/>
            <wp:docPr id="10" name="图片 10" descr="171331677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13316776281"/>
                    <pic:cNvPicPr>
                      <a:picLocks noChangeAspect="1"/>
                    </pic:cNvPicPr>
                  </pic:nvPicPr>
                  <pic:blipFill>
                    <a:blip r:embed="rId13"/>
                    <a:stretch>
                      <a:fillRect/>
                    </a:stretch>
                  </pic:blipFill>
                  <pic:spPr>
                    <a:xfrm>
                      <a:off x="0" y="0"/>
                      <a:ext cx="5274310" cy="318135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366091"/>
          <w:kern w:val="0"/>
          <w:sz w:val="21"/>
          <w:szCs w:val="21"/>
          <w:lang w:val="en-US" w:eastAsia="zh-CN" w:bidi="ar"/>
        </w:rPr>
        <w:t>系统工具</w:t>
      </w:r>
      <w:r>
        <w:rPr>
          <w:rFonts w:hint="eastAsia" w:ascii="微软雅黑" w:hAnsi="微软雅黑" w:eastAsia="微软雅黑" w:cs="微软雅黑"/>
          <w:color w:val="000000"/>
          <w:kern w:val="0"/>
          <w:sz w:val="21"/>
          <w:szCs w:val="21"/>
          <w:lang w:val="en-US" w:eastAsia="zh-CN" w:bidi="ar"/>
        </w:rPr>
        <w:t xml:space="preserve">：包含系统信息和屏幕键盘；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系统查询</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包含室内机温控器能耗记录、时段单位价格表、系统日记和能量汇总查询；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关于系统</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包含系统介绍、启动帮助、锁定界面、重新登录、退出系统；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系统信息</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主要配置操作：建筑信息、能量表信息、分时段电价配置等；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室内机温控器能耗记录</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室内机温控器能耗使用状态具体查询；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锁定界面</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用于锁定界面操作，点击打开，需输入密码方可对软件进行操作；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重新登录</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用于刷新系统界面，数据通信更改操作后的更新；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退出系统</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退出软件。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建筑结构</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选区用于查看工程运行状态的区域选择，选择哪一级即显示所选级的室内机温控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器面板远行状态。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366091"/>
          <w:kern w:val="0"/>
          <w:sz w:val="21"/>
          <w:szCs w:val="21"/>
          <w:lang w:val="en-US" w:eastAsia="zh-CN" w:bidi="ar"/>
        </w:rPr>
        <w:t>详细列表</w:t>
      </w:r>
      <w:r>
        <w:rPr>
          <w:rFonts w:hint="eastAsia" w:ascii="微软雅黑" w:hAnsi="微软雅黑" w:eastAsia="微软雅黑" w:cs="微软雅黑"/>
          <w:color w:val="366091"/>
          <w:kern w:val="0"/>
          <w:sz w:val="21"/>
          <w:szCs w:val="21"/>
          <w:lang w:val="en-US" w:eastAsia="zh-CN" w:bidi="ar"/>
        </w:rPr>
        <w:t>：</w:t>
      </w:r>
      <w:r>
        <w:rPr>
          <w:rFonts w:hint="eastAsia" w:ascii="微软雅黑" w:hAnsi="微软雅黑" w:eastAsia="微软雅黑" w:cs="微软雅黑"/>
          <w:color w:val="000000"/>
          <w:kern w:val="0"/>
          <w:sz w:val="21"/>
          <w:szCs w:val="21"/>
          <w:lang w:val="en-US" w:eastAsia="zh-CN" w:bidi="ar"/>
        </w:rPr>
        <w:t xml:space="preserve">选中需要操作的室内机温控器“双击”进入操作，室内机温控器名列中的选项方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框，用于集中选择操作，选择之后右键可进行批量操作。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还有一些“当前栏目数量”显示。右上角有绿白红三个颜色标志，分别表示“开机设备”、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“关机设备”、“故障设备”标志样式。再往右边是一些排列的格式选择。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（1）通过选择左边【建筑结构】的用户信息，以查看对应用户所管理的室内机温控器设备实时运行状态。</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（2）在空调制冷季节，用户主要查看【累计冷量】数值，表示该空调用户实时累计的</w:t>
      </w:r>
      <w:r>
        <w:rPr>
          <w:rFonts w:hint="eastAsia" w:ascii="微软雅黑" w:hAnsi="微软雅黑" w:eastAsia="微软雅黑" w:cs="微软雅黑"/>
          <w:color w:val="000000"/>
          <w:kern w:val="0"/>
          <w:sz w:val="21"/>
          <w:szCs w:val="21"/>
          <w:lang w:val="en-US" w:eastAsia="zh-CN" w:bidi="ar"/>
        </w:rPr>
        <w:t xml:space="preserve">制冷量。反之，空调若是供热状态，用户查看【累计热量】数值，即为空调用户实时累计的制热量。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室内机温控器名】的图标分“绿色”和“红色”。“绿色”则代表该室内机温控器处于正常联网状态。反之，“红色”则代表该室内机温控器处于与计算机断网状态。维护人员需要及进检修该室内机温控器线路的连通状态以及时恢复计算机实时监测及远程备份抄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 xml:space="preserve">5.2. 系统信息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进入系统后，点击【系统信息】进入系统后台管理窗口。【系统信息】窗口内功能包括：基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本信息、系统配置、系统数据库、调试工具功能。该功能界面如下图所示：</w:t>
      </w:r>
    </w:p>
    <w:p>
      <w:pPr>
        <w:jc w:val="center"/>
        <w:rPr>
          <w:rFonts w:hint="eastAsia" w:eastAsiaTheme="minorEastAsia"/>
          <w:lang w:eastAsia="zh-CN"/>
        </w:rPr>
      </w:pPr>
      <w:r>
        <w:rPr>
          <w:rFonts w:hint="eastAsia" w:eastAsiaTheme="minorEastAsia"/>
          <w:lang w:eastAsia="zh-CN"/>
        </w:rPr>
        <w:drawing>
          <wp:inline distT="0" distB="0" distL="114300" distR="114300">
            <wp:extent cx="5271770" cy="3578860"/>
            <wp:effectExtent l="0" t="0" r="5080" b="2540"/>
            <wp:docPr id="11" name="图片 11" descr="171331682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13316824610"/>
                    <pic:cNvPicPr>
                      <a:picLocks noChangeAspect="1"/>
                    </pic:cNvPicPr>
                  </pic:nvPicPr>
                  <pic:blipFill>
                    <a:blip r:embed="rId14"/>
                    <a:stretch>
                      <a:fillRect/>
                    </a:stretch>
                  </pic:blipFill>
                  <pic:spPr>
                    <a:xfrm>
                      <a:off x="0" y="0"/>
                      <a:ext cx="5271770" cy="357886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在系统参数，基本信息栏中，可以对定时抄表，定时备份，账单日期，系统模式进行设置。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以下模式调试参数时已设置好，用户均不需要修改。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1) 定时抄表：时间设定后每到这个设定时间，软件会自动从设备表抄定一次耗能记录。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2) 定时备份：时间设定后每到这个设定时间，软件会自动把数据库备份一遍，以防操作不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当或电脑故障造成数据丢失。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3) 帐单日期：每月日期到设定帐单日期后，会计算各能量表耗电费用。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4) 系统模式：计费。</w:t>
      </w:r>
    </w:p>
    <w:p>
      <w:pPr>
        <w:jc w:val="center"/>
        <w:rPr>
          <w:rFonts w:hint="eastAsia" w:eastAsiaTheme="minorEastAsia"/>
          <w:lang w:eastAsia="zh-CN"/>
        </w:rPr>
      </w:pPr>
      <w:r>
        <w:rPr>
          <w:rFonts w:hint="eastAsia" w:eastAsiaTheme="minorEastAsia"/>
          <w:lang w:eastAsia="zh-CN"/>
        </w:rPr>
        <w:drawing>
          <wp:inline distT="0" distB="0" distL="114300" distR="114300">
            <wp:extent cx="5269865" cy="3952240"/>
            <wp:effectExtent l="0" t="0" r="6985" b="10160"/>
            <wp:docPr id="12" name="图片 12" descr="171331685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13316857502"/>
                    <pic:cNvPicPr>
                      <a:picLocks noChangeAspect="1"/>
                    </pic:cNvPicPr>
                  </pic:nvPicPr>
                  <pic:blipFill>
                    <a:blip r:embed="rId15"/>
                    <a:stretch>
                      <a:fillRect/>
                    </a:stretch>
                  </pic:blipFill>
                  <pic:spPr>
                    <a:xfrm>
                      <a:off x="0" y="0"/>
                      <a:ext cx="5269865" cy="395224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5.2.1. 建筑信息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选中建筑信息栏，可以新增、修改及删除建筑信息。操作如下：</w:t>
      </w:r>
    </w:p>
    <w:p>
      <w:pPr>
        <w:jc w:val="center"/>
        <w:rPr>
          <w:rFonts w:hint="eastAsia" w:eastAsiaTheme="minorEastAsia"/>
          <w:lang w:eastAsia="zh-CN"/>
        </w:rPr>
      </w:pPr>
      <w:r>
        <w:rPr>
          <w:rFonts w:hint="eastAsia" w:eastAsiaTheme="minorEastAsia"/>
          <w:lang w:eastAsia="zh-CN"/>
        </w:rPr>
        <w:drawing>
          <wp:inline distT="0" distB="0" distL="114300" distR="114300">
            <wp:extent cx="5271135" cy="4180840"/>
            <wp:effectExtent l="0" t="0" r="5715" b="10160"/>
            <wp:docPr id="13" name="图片 13" descr="171331688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13316881224"/>
                    <pic:cNvPicPr>
                      <a:picLocks noChangeAspect="1"/>
                    </pic:cNvPicPr>
                  </pic:nvPicPr>
                  <pic:blipFill>
                    <a:blip r:embed="rId16"/>
                    <a:stretch>
                      <a:fillRect/>
                    </a:stretch>
                  </pic:blipFill>
                  <pic:spPr>
                    <a:xfrm>
                      <a:off x="0" y="0"/>
                      <a:ext cx="5271135" cy="418084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1）此建筑以栋为单位，一般填写物业名称。选中建筑信息栏，可以新增、修改及删除建筑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信息。（如下图）</w:t>
      </w:r>
    </w:p>
    <w:p>
      <w:pPr>
        <w:jc w:val="center"/>
        <w:rPr>
          <w:rFonts w:hint="eastAsia" w:eastAsiaTheme="minorEastAsia"/>
          <w:lang w:eastAsia="zh-CN"/>
        </w:rPr>
      </w:pPr>
      <w:r>
        <w:rPr>
          <w:rFonts w:hint="eastAsia" w:eastAsiaTheme="minorEastAsia"/>
          <w:lang w:eastAsia="zh-CN"/>
        </w:rPr>
        <w:drawing>
          <wp:inline distT="0" distB="0" distL="114300" distR="114300">
            <wp:extent cx="4762500" cy="3781425"/>
            <wp:effectExtent l="0" t="0" r="0" b="9525"/>
            <wp:docPr id="14" name="图片 14" descr="171331691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13316911610"/>
                    <pic:cNvPicPr>
                      <a:picLocks noChangeAspect="1"/>
                    </pic:cNvPicPr>
                  </pic:nvPicPr>
                  <pic:blipFill>
                    <a:blip r:embed="rId17"/>
                    <a:stretch>
                      <a:fillRect/>
                    </a:stretch>
                  </pic:blipFill>
                  <pic:spPr>
                    <a:xfrm>
                      <a:off x="0" y="0"/>
                      <a:ext cx="4762500" cy="378142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2）先选择楼层所属建筑名称，以建立建筑树状列表形象描述楼房结构信息。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操作：先于【建筑名称】下拉列表框中选择要新增，修改，删除楼层的楼房名称，再执行新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增/修改/删除操作。（如下图）</w:t>
      </w:r>
    </w:p>
    <w:p>
      <w:pPr>
        <w:jc w:val="center"/>
        <w:rPr>
          <w:rFonts w:hint="eastAsia" w:eastAsiaTheme="minorEastAsia"/>
          <w:lang w:eastAsia="zh-CN"/>
        </w:rPr>
      </w:pPr>
      <w:r>
        <w:rPr>
          <w:rFonts w:hint="eastAsia" w:eastAsiaTheme="minorEastAsia"/>
          <w:lang w:eastAsia="zh-CN"/>
        </w:rPr>
        <w:drawing>
          <wp:inline distT="0" distB="0" distL="114300" distR="114300">
            <wp:extent cx="4924425" cy="3876675"/>
            <wp:effectExtent l="0" t="0" r="9525" b="9525"/>
            <wp:docPr id="15" name="图片 15" descr="1713316933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13316933235"/>
                    <pic:cNvPicPr>
                      <a:picLocks noChangeAspect="1"/>
                    </pic:cNvPicPr>
                  </pic:nvPicPr>
                  <pic:blipFill>
                    <a:blip r:embed="rId18"/>
                    <a:stretch>
                      <a:fillRect/>
                    </a:stretch>
                  </pic:blipFill>
                  <pic:spPr>
                    <a:xfrm>
                      <a:off x="0" y="0"/>
                      <a:ext cx="4924425" cy="387667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3）</w:t>
      </w:r>
      <w:r>
        <w:rPr>
          <w:rFonts w:hint="eastAsia" w:ascii="微软雅黑" w:hAnsi="微软雅黑" w:eastAsia="微软雅黑" w:cs="微软雅黑"/>
          <w:color w:val="000000"/>
          <w:kern w:val="0"/>
          <w:sz w:val="21"/>
          <w:szCs w:val="21"/>
          <w:lang w:val="en-US" w:eastAsia="zh-CN" w:bidi="ar"/>
        </w:rPr>
        <w:t xml:space="preserve">先选择房间所属的楼房，楼层信息。再输入房间名。用户名以便管理。至此楼房树状列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表以完成。（如下图）</w:t>
      </w:r>
    </w:p>
    <w:p>
      <w:pPr>
        <w:jc w:val="both"/>
        <w:rPr>
          <w:rFonts w:hint="eastAsia" w:eastAsiaTheme="minorEastAsia"/>
          <w:lang w:eastAsia="zh-CN"/>
        </w:rPr>
      </w:pPr>
      <w:r>
        <w:rPr>
          <w:rFonts w:hint="eastAsia" w:eastAsiaTheme="minorEastAsia"/>
          <w:lang w:eastAsia="zh-CN"/>
        </w:rPr>
        <w:drawing>
          <wp:inline distT="0" distB="0" distL="114300" distR="114300">
            <wp:extent cx="5272405" cy="4152265"/>
            <wp:effectExtent l="0" t="0" r="4445" b="635"/>
            <wp:docPr id="16" name="图片 16" descr="171331695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13316957921"/>
                    <pic:cNvPicPr>
                      <a:picLocks noChangeAspect="1"/>
                    </pic:cNvPicPr>
                  </pic:nvPicPr>
                  <pic:blipFill>
                    <a:blip r:embed="rId19"/>
                    <a:stretch>
                      <a:fillRect/>
                    </a:stretch>
                  </pic:blipFill>
                  <pic:spPr>
                    <a:xfrm>
                      <a:off x="0" y="0"/>
                      <a:ext cx="5272405" cy="415226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操作：先于【楼层名称】下拉列表框中选择要新增，修改，删除房室信息的楼房名称/楼层名</w:t>
      </w:r>
      <w:r>
        <w:rPr>
          <w:rFonts w:hint="eastAsia" w:ascii="微软雅黑" w:hAnsi="微软雅黑" w:eastAsia="微软雅黑" w:cs="微软雅黑"/>
          <w:color w:val="000000"/>
          <w:kern w:val="0"/>
          <w:sz w:val="21"/>
          <w:szCs w:val="21"/>
          <w:lang w:val="en-US" w:eastAsia="zh-CN" w:bidi="ar"/>
        </w:rPr>
        <w:t xml:space="preserve">称，再执行新增，修改，删除操作。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选中室内机温控器信息栏，可以新增、修改及删除室内机温控器信息。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4）室内机温控器一般与房间是一一对应的。故室内机温控器资料需楼房，楼层，房间信息，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以描述室内机温控器安装位置。同时建立楼房，楼层，房间与室内机温控器树状列表，以方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便控制与管理。 </w:t>
      </w:r>
    </w:p>
    <w:p>
      <w:pPr>
        <w:jc w:val="both"/>
        <w:rPr>
          <w:rFonts w:hint="eastAsia" w:eastAsiaTheme="minorEastAsia"/>
          <w:lang w:eastAsia="zh-CN"/>
        </w:rPr>
      </w:pPr>
      <w:r>
        <w:rPr>
          <w:rFonts w:hint="eastAsia" w:eastAsiaTheme="minorEastAsia"/>
          <w:lang w:eastAsia="zh-CN"/>
        </w:rPr>
        <w:drawing>
          <wp:inline distT="0" distB="0" distL="114300" distR="114300">
            <wp:extent cx="5274310" cy="2863850"/>
            <wp:effectExtent l="0" t="0" r="2540" b="12700"/>
            <wp:docPr id="17" name="图片 17" descr="171331698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13316986308"/>
                    <pic:cNvPicPr>
                      <a:picLocks noChangeAspect="1"/>
                    </pic:cNvPicPr>
                  </pic:nvPicPr>
                  <pic:blipFill>
                    <a:blip r:embed="rId20"/>
                    <a:stretch>
                      <a:fillRect/>
                    </a:stretch>
                  </pic:blipFill>
                  <pic:spPr>
                    <a:xfrm>
                      <a:off x="0" y="0"/>
                      <a:ext cx="5274310" cy="286385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操作：先于【楼房名称/楼层名称/房间名称】下拉列表框中选择要新增，修改，删除的室内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机温控器的安装位置，再执行相应的新增，修改，删除。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选中用户权限栏，可以新增、修改及删除用户权限。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5）此画面一般仅管理员可见。以新增、修改及删除普通用户的操作权限。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kern w:val="0"/>
          <w:sz w:val="21"/>
          <w:szCs w:val="21"/>
          <w:lang w:val="en-US" w:eastAsia="zh-CN" w:bidi="ar"/>
        </w:rPr>
      </w:pPr>
      <w:r>
        <w:rPr>
          <w:rFonts w:hint="eastAsia" w:ascii="微软雅黑" w:hAnsi="微软雅黑" w:eastAsia="微软雅黑" w:cs="微软雅黑"/>
          <w:color w:val="000000"/>
          <w:kern w:val="0"/>
          <w:sz w:val="21"/>
          <w:szCs w:val="21"/>
          <w:lang w:val="en-US" w:eastAsia="zh-CN" w:bidi="ar"/>
        </w:rPr>
        <w:t>此功能可限制普通用户只能操作管理员开放的功能及有效防止普通用户恶意篡改软件中数据或看到不应该看到的数据。（如下图）</w:t>
      </w:r>
    </w:p>
    <w:p>
      <w:pPr>
        <w:keepNext w:val="0"/>
        <w:keepLines w:val="0"/>
        <w:widowControl/>
        <w:suppressLineNumbers w:val="0"/>
        <w:jc w:val="both"/>
        <w:rPr>
          <w:rFonts w:hint="eastAsia" w:ascii="微软雅黑" w:hAnsi="微软雅黑" w:eastAsia="微软雅黑" w:cs="微软雅黑"/>
          <w:color w:val="000000"/>
          <w:kern w:val="0"/>
          <w:sz w:val="14"/>
          <w:szCs w:val="14"/>
          <w:lang w:val="en-US" w:eastAsia="zh-CN" w:bidi="ar"/>
        </w:rPr>
      </w:pPr>
      <w:r>
        <w:rPr>
          <w:rFonts w:hint="eastAsia" w:ascii="微软雅黑" w:hAnsi="微软雅黑" w:eastAsia="微软雅黑" w:cs="微软雅黑"/>
          <w:color w:val="000000"/>
          <w:kern w:val="0"/>
          <w:sz w:val="14"/>
          <w:szCs w:val="14"/>
          <w:lang w:val="en-US" w:eastAsia="zh-CN" w:bidi="ar"/>
        </w:rPr>
        <w:drawing>
          <wp:inline distT="0" distB="0" distL="114300" distR="114300">
            <wp:extent cx="5269865" cy="3623310"/>
            <wp:effectExtent l="0" t="0" r="6985" b="15240"/>
            <wp:docPr id="18" name="图片 18" descr="171331701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13317013885"/>
                    <pic:cNvPicPr>
                      <a:picLocks noChangeAspect="1"/>
                    </pic:cNvPicPr>
                  </pic:nvPicPr>
                  <pic:blipFill>
                    <a:blip r:embed="rId21"/>
                    <a:stretch>
                      <a:fillRect/>
                    </a:stretch>
                  </pic:blipFill>
                  <pic:spPr>
                    <a:xfrm>
                      <a:off x="0" y="0"/>
                      <a:ext cx="5269865" cy="362331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5.2.2. 基本费用设置向导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微软雅黑" w:hAnsi="微软雅黑" w:eastAsia="微软雅黑" w:cs="微软雅黑"/>
          <w:color w:val="000000"/>
          <w:kern w:val="0"/>
          <w:sz w:val="14"/>
          <w:szCs w:val="14"/>
          <w:lang w:val="en-US" w:eastAsia="zh-CN" w:bidi="ar"/>
        </w:rPr>
      </w:pPr>
      <w:r>
        <w:rPr>
          <w:rFonts w:hint="eastAsia" w:ascii="微软雅黑" w:hAnsi="微软雅黑" w:eastAsia="微软雅黑" w:cs="微软雅黑"/>
          <w:color w:val="000000"/>
          <w:kern w:val="0"/>
          <w:sz w:val="21"/>
          <w:szCs w:val="21"/>
          <w:lang w:val="en-US" w:eastAsia="zh-CN" w:bidi="ar"/>
        </w:rPr>
        <w:t>进入系统信息选项选择系统配置下的基本费用设置向导，出现基本费用设置向导。（如下图）</w:t>
      </w:r>
    </w:p>
    <w:p>
      <w:pPr>
        <w:jc w:val="center"/>
        <w:rPr>
          <w:rFonts w:hint="eastAsia" w:eastAsiaTheme="minorEastAsia"/>
          <w:lang w:eastAsia="zh-CN"/>
        </w:rPr>
      </w:pPr>
      <w:r>
        <w:rPr>
          <w:rFonts w:hint="eastAsia" w:eastAsiaTheme="minorEastAsia"/>
          <w:lang w:eastAsia="zh-CN"/>
        </w:rPr>
        <w:drawing>
          <wp:inline distT="0" distB="0" distL="114300" distR="114300">
            <wp:extent cx="5191125" cy="3952875"/>
            <wp:effectExtent l="0" t="0" r="9525" b="9525"/>
            <wp:docPr id="19" name="图片 19" descr="1713317056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13317056520"/>
                    <pic:cNvPicPr>
                      <a:picLocks noChangeAspect="1"/>
                    </pic:cNvPicPr>
                  </pic:nvPicPr>
                  <pic:blipFill>
                    <a:blip r:embed="rId22"/>
                    <a:stretch>
                      <a:fillRect/>
                    </a:stretch>
                  </pic:blipFill>
                  <pic:spPr>
                    <a:xfrm>
                      <a:off x="0" y="0"/>
                      <a:ext cx="5191125" cy="395287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模块基本费用设定后，实际的摊分仍是分到该模块控制室内机温控器群组上的各个室内机温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控器。即计费模块组成员。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下一步，选择基本费用分摊的计算方式。（如下图）</w:t>
      </w:r>
    </w:p>
    <w:p>
      <w:pPr>
        <w:jc w:val="center"/>
        <w:rPr>
          <w:rFonts w:hint="eastAsia" w:eastAsiaTheme="minorEastAsia"/>
          <w:lang w:eastAsia="zh-CN"/>
        </w:rPr>
      </w:pPr>
      <w:r>
        <w:rPr>
          <w:rFonts w:hint="eastAsia" w:eastAsiaTheme="minorEastAsia"/>
          <w:lang w:eastAsia="zh-CN"/>
        </w:rPr>
        <w:drawing>
          <wp:inline distT="0" distB="0" distL="114300" distR="114300">
            <wp:extent cx="5272405" cy="3908425"/>
            <wp:effectExtent l="0" t="0" r="4445" b="15875"/>
            <wp:docPr id="20" name="图片 20" descr="1713317078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13317078732"/>
                    <pic:cNvPicPr>
                      <a:picLocks noChangeAspect="1"/>
                    </pic:cNvPicPr>
                  </pic:nvPicPr>
                  <pic:blipFill>
                    <a:blip r:embed="rId23"/>
                    <a:stretch>
                      <a:fillRect/>
                    </a:stretch>
                  </pic:blipFill>
                  <pic:spPr>
                    <a:xfrm>
                      <a:off x="0" y="0"/>
                      <a:ext cx="5272405" cy="390842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下一步，可勾选修改多个或单个室内机温控器的摊分倍率，并计算修改后各室内机温控器的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摊分保底费用。（如下图）</w:t>
      </w:r>
    </w:p>
    <w:p>
      <w:pPr>
        <w:jc w:val="center"/>
        <w:rPr>
          <w:rFonts w:hint="eastAsia" w:eastAsiaTheme="minorEastAsia"/>
          <w:lang w:eastAsia="zh-CN"/>
        </w:rPr>
      </w:pPr>
      <w:r>
        <w:rPr>
          <w:rFonts w:hint="eastAsia" w:eastAsiaTheme="minorEastAsia"/>
          <w:lang w:eastAsia="zh-CN"/>
        </w:rPr>
        <w:drawing>
          <wp:inline distT="0" distB="0" distL="114300" distR="114300">
            <wp:extent cx="5273040" cy="3828415"/>
            <wp:effectExtent l="0" t="0" r="3810" b="635"/>
            <wp:docPr id="21" name="图片 21" descr="1713317098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13317098607"/>
                    <pic:cNvPicPr>
                      <a:picLocks noChangeAspect="1"/>
                    </pic:cNvPicPr>
                  </pic:nvPicPr>
                  <pic:blipFill>
                    <a:blip r:embed="rId24"/>
                    <a:stretch>
                      <a:fillRect/>
                    </a:stretch>
                  </pic:blipFill>
                  <pic:spPr>
                    <a:xfrm>
                      <a:off x="0" y="0"/>
                      <a:ext cx="5273040" cy="382841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5.2.3. 数据采集器设置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进入系统信息选项选择系统配置下的时间型采集器设置，出现数据采集器设置向导。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数据采集器设置功能：设置在数据采集器驱动安装中配置的 UDP 口（参阅《数据采集器驱动安装步骤》）采集器，并为相应的 UDP 口添加所控制的室内机温控器成员。这样上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位机软件就可以通过采集器与其所控制室内机温控器成员实时通讯。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向导完成动作：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1）数据采集器的定义，即添加。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2）数据采集器组成员的设置。即为每个采集器添加其所控制的室内机温控器。（如下图）</w:t>
      </w:r>
    </w:p>
    <w:p>
      <w:pPr>
        <w:jc w:val="center"/>
        <w:rPr>
          <w:rFonts w:hint="eastAsia" w:eastAsiaTheme="minorEastAsia"/>
          <w:lang w:eastAsia="zh-CN"/>
        </w:rPr>
      </w:pPr>
      <w:r>
        <w:rPr>
          <w:rFonts w:hint="eastAsia" w:eastAsiaTheme="minorEastAsia"/>
          <w:lang w:eastAsia="zh-CN"/>
        </w:rPr>
        <w:drawing>
          <wp:inline distT="0" distB="0" distL="114300" distR="114300">
            <wp:extent cx="5273675" cy="3839845"/>
            <wp:effectExtent l="0" t="0" r="3175" b="8255"/>
            <wp:docPr id="22" name="图片 22" descr="171331712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13317127200"/>
                    <pic:cNvPicPr>
                      <a:picLocks noChangeAspect="1"/>
                    </pic:cNvPicPr>
                  </pic:nvPicPr>
                  <pic:blipFill>
                    <a:blip r:embed="rId25"/>
                    <a:stretch>
                      <a:fillRect/>
                    </a:stretch>
                  </pic:blipFill>
                  <pic:spPr>
                    <a:xfrm>
                      <a:off x="0" y="0"/>
                      <a:ext cx="5273675" cy="383984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下一步，此画面可新增，修改，删除在数据采集器驱动安装中配置的 UDP 口（参阅《数据</w:t>
      </w:r>
      <w:r>
        <w:rPr>
          <w:rFonts w:hint="eastAsia" w:ascii="微软雅黑" w:hAnsi="微软雅黑" w:eastAsia="微软雅黑" w:cs="微软雅黑"/>
          <w:color w:val="000000"/>
          <w:kern w:val="0"/>
          <w:sz w:val="21"/>
          <w:szCs w:val="21"/>
          <w:lang w:val="en-US" w:eastAsia="zh-CN" w:bidi="ar"/>
        </w:rPr>
        <w:t>采集器驱动安装步骤》）采集器。（如下图）</w:t>
      </w:r>
    </w:p>
    <w:p>
      <w:pPr>
        <w:jc w:val="center"/>
        <w:rPr>
          <w:rFonts w:hint="eastAsia" w:eastAsiaTheme="minorEastAsia"/>
          <w:lang w:eastAsia="zh-CN"/>
        </w:rPr>
      </w:pPr>
      <w:r>
        <w:rPr>
          <w:rFonts w:hint="eastAsia" w:eastAsiaTheme="minorEastAsia"/>
          <w:lang w:eastAsia="zh-CN"/>
        </w:rPr>
        <w:drawing>
          <wp:inline distT="0" distB="0" distL="114300" distR="114300">
            <wp:extent cx="5273675" cy="3849370"/>
            <wp:effectExtent l="0" t="0" r="3175" b="17780"/>
            <wp:docPr id="23" name="图片 23" descr="171331714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13317146722"/>
                    <pic:cNvPicPr>
                      <a:picLocks noChangeAspect="1"/>
                    </pic:cNvPicPr>
                  </pic:nvPicPr>
                  <pic:blipFill>
                    <a:blip r:embed="rId26"/>
                    <a:stretch>
                      <a:fillRect/>
                    </a:stretch>
                  </pic:blipFill>
                  <pic:spPr>
                    <a:xfrm>
                      <a:off x="0" y="0"/>
                      <a:ext cx="5273675" cy="384937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下一步，此画面为 UDP 口添加所控制的室内机温控器成员。这样上位机软件就可以通过采</w:t>
      </w:r>
      <w:r>
        <w:rPr>
          <w:rFonts w:hint="eastAsia" w:ascii="微软雅黑" w:hAnsi="微软雅黑" w:eastAsia="微软雅黑" w:cs="微软雅黑"/>
          <w:color w:val="000000"/>
          <w:kern w:val="0"/>
          <w:sz w:val="21"/>
          <w:szCs w:val="21"/>
          <w:lang w:val="en-US" w:eastAsia="zh-CN" w:bidi="ar"/>
        </w:rPr>
        <w:t>集器与其所控制室内机温控器成员实时的通讯。（如下图）</w:t>
      </w:r>
    </w:p>
    <w:p>
      <w:pPr>
        <w:jc w:val="both"/>
        <w:rPr>
          <w:rFonts w:hint="eastAsia" w:eastAsiaTheme="minorEastAsia"/>
          <w:lang w:eastAsia="zh-CN"/>
        </w:rPr>
      </w:pPr>
      <w:r>
        <w:rPr>
          <w:rFonts w:hint="eastAsia" w:eastAsiaTheme="minorEastAsia"/>
          <w:lang w:eastAsia="zh-CN"/>
        </w:rPr>
        <w:drawing>
          <wp:inline distT="0" distB="0" distL="114300" distR="114300">
            <wp:extent cx="5273040" cy="3769995"/>
            <wp:effectExtent l="0" t="0" r="3810" b="1905"/>
            <wp:docPr id="24" name="图片 24" descr="171331716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13317165879"/>
                    <pic:cNvPicPr>
                      <a:picLocks noChangeAspect="1"/>
                    </pic:cNvPicPr>
                  </pic:nvPicPr>
                  <pic:blipFill>
                    <a:blip r:embed="rId27"/>
                    <a:stretch>
                      <a:fillRect/>
                    </a:stretch>
                  </pic:blipFill>
                  <pic:spPr>
                    <a:xfrm>
                      <a:off x="0" y="0"/>
                      <a:ext cx="5273040" cy="376999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1）【数据采集器】下拉列表选择数据采集器。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2）再勾选右边树型下的室内机温控器进行群组成员的添加或删除。可以单个或多个的添加：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单个添加即以室内机温控器为对象进行勾选；多个添加即勾选室内机温控器上级树型节点。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3）勾选好成员后，点击【保存设置】按钮把修改存入数据库。取消则会撤消所做修改。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《注：此处 UDP 口所控制的室内机温控器成员发生更改后，需重新运行程序，以保证各室内机温控器通信状态的正确。》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4）删除已添加室内机温控器成员的 UDP 口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进入“3）”步骤中，去除所要删除的 UDP 与所有室内机温控器成员的关系（去掉室内机温控器成员前面的勾），保存设置之后再点击【上一步】，选中要删除 UDP 口进行删除操作。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b/>
          <w:bCs/>
          <w:color w:val="000000"/>
          <w:kern w:val="0"/>
          <w:sz w:val="21"/>
          <w:szCs w:val="21"/>
          <w:lang w:val="en-US" w:eastAsia="zh-CN" w:bidi="ar"/>
        </w:rPr>
        <w:t xml:space="preserve">5.2.4. 数据库备份与恢复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进入系统信息选项选择系统数据库下的数据库备份与恢复，出现数据库操作向导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1）数据备份与恢复：为防止意外的的发生，以及保证数据的安全性，管理员必须适时做好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数据备份，并转移备份数据到其它存储介质。管理员亦可在需要的时候根据备份文的标注的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时间点恢复数据。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2）数据清理：清除指定时间段的用户记录。这样可以减少系统负担，提高系统速度。</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3）系统初始化：会清空系统所有数据。一般在软件试用完后，正式使用，可使用此项清除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试用时输的记录。</w:t>
      </w:r>
    </w:p>
    <w:p>
      <w:pPr>
        <w:jc w:val="center"/>
        <w:rPr>
          <w:rFonts w:hint="eastAsia" w:eastAsiaTheme="minorEastAsia"/>
          <w:lang w:eastAsia="zh-CN"/>
        </w:rPr>
      </w:pPr>
      <w:r>
        <w:rPr>
          <w:rFonts w:hint="eastAsia" w:eastAsiaTheme="minorEastAsia"/>
          <w:lang w:eastAsia="zh-CN"/>
        </w:rPr>
        <w:drawing>
          <wp:inline distT="0" distB="0" distL="114300" distR="114300">
            <wp:extent cx="5269230" cy="3790950"/>
            <wp:effectExtent l="0" t="0" r="7620" b="0"/>
            <wp:docPr id="25" name="图片 25" descr="171331721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713317213378"/>
                    <pic:cNvPicPr>
                      <a:picLocks noChangeAspect="1"/>
                    </pic:cNvPicPr>
                  </pic:nvPicPr>
                  <pic:blipFill>
                    <a:blip r:embed="rId28"/>
                    <a:stretch>
                      <a:fillRect/>
                    </a:stretch>
                  </pic:blipFill>
                  <pic:spPr>
                    <a:xfrm>
                      <a:off x="0" y="0"/>
                      <a:ext cx="5269230" cy="379095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下一步，选择数据处理方式。</w:t>
      </w:r>
    </w:p>
    <w:p>
      <w:pPr>
        <w:jc w:val="center"/>
        <w:rPr>
          <w:rFonts w:hint="eastAsia" w:eastAsiaTheme="minorEastAsia"/>
          <w:lang w:eastAsia="zh-CN"/>
        </w:rPr>
      </w:pPr>
      <w:r>
        <w:rPr>
          <w:rFonts w:hint="eastAsia" w:eastAsiaTheme="minorEastAsia"/>
          <w:lang w:eastAsia="zh-CN"/>
        </w:rPr>
        <w:drawing>
          <wp:inline distT="0" distB="0" distL="114300" distR="114300">
            <wp:extent cx="5271135" cy="3801110"/>
            <wp:effectExtent l="0" t="0" r="5715" b="8890"/>
            <wp:docPr id="26" name="图片 26" descr="171331724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713317248359"/>
                    <pic:cNvPicPr>
                      <a:picLocks noChangeAspect="1"/>
                    </pic:cNvPicPr>
                  </pic:nvPicPr>
                  <pic:blipFill>
                    <a:blip r:embed="rId29"/>
                    <a:stretch>
                      <a:fillRect/>
                    </a:stretch>
                  </pic:blipFill>
                  <pic:spPr>
                    <a:xfrm>
                      <a:off x="0" y="0"/>
                      <a:ext cx="5271135" cy="380111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5.2.5. 数据库配置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在数据库配置里，用户有两种身份验证方式可选择，也可设定自己的数据库名称，这更加提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升了数据的独立性和安全性。</w:t>
      </w:r>
    </w:p>
    <w:p>
      <w:pPr>
        <w:jc w:val="center"/>
        <w:rPr>
          <w:rFonts w:hint="eastAsia" w:eastAsiaTheme="minorEastAsia"/>
          <w:lang w:eastAsia="zh-CN"/>
        </w:rPr>
      </w:pPr>
      <w:r>
        <w:rPr>
          <w:rFonts w:hint="eastAsia" w:eastAsiaTheme="minorEastAsia"/>
          <w:lang w:eastAsia="zh-CN"/>
        </w:rPr>
        <w:drawing>
          <wp:inline distT="0" distB="0" distL="114300" distR="114300">
            <wp:extent cx="5038725" cy="3114675"/>
            <wp:effectExtent l="0" t="0" r="9525" b="9525"/>
            <wp:docPr id="27" name="图片 27" descr="171331727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713317271900"/>
                    <pic:cNvPicPr>
                      <a:picLocks noChangeAspect="1"/>
                    </pic:cNvPicPr>
                  </pic:nvPicPr>
                  <pic:blipFill>
                    <a:blip r:embed="rId30"/>
                    <a:stretch>
                      <a:fillRect/>
                    </a:stretch>
                  </pic:blipFill>
                  <pic:spPr>
                    <a:xfrm>
                      <a:off x="0" y="0"/>
                      <a:ext cx="5038725" cy="311467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5.2.6. 通信参数设置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在参数设置里用户可修改软件的通信方式、读写时间、故障重读次数和容错参数大小，值得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注意的是，我们的软件还支持第三方调用来控制设备，方便客户随时随地检测设备。</w:t>
      </w:r>
    </w:p>
    <w:p>
      <w:pPr>
        <w:jc w:val="center"/>
        <w:rPr>
          <w:rFonts w:hint="eastAsia" w:eastAsiaTheme="minorEastAsia"/>
          <w:lang w:eastAsia="zh-CN"/>
        </w:rPr>
      </w:pPr>
      <w:r>
        <w:rPr>
          <w:rFonts w:hint="eastAsia" w:eastAsiaTheme="minorEastAsia"/>
          <w:lang w:eastAsia="zh-CN"/>
        </w:rPr>
        <w:drawing>
          <wp:inline distT="0" distB="0" distL="114300" distR="114300">
            <wp:extent cx="5271770" cy="4366260"/>
            <wp:effectExtent l="0" t="0" r="5080" b="15240"/>
            <wp:docPr id="28" name="图片 28" descr="171331730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713317304606"/>
                    <pic:cNvPicPr>
                      <a:picLocks noChangeAspect="1"/>
                    </pic:cNvPicPr>
                  </pic:nvPicPr>
                  <pic:blipFill>
                    <a:blip r:embed="rId31"/>
                    <a:stretch>
                      <a:fillRect/>
                    </a:stretch>
                  </pic:blipFill>
                  <pic:spPr>
                    <a:xfrm>
                      <a:off x="0" y="0"/>
                      <a:ext cx="5271770" cy="436626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5.2.7. 系统日志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左下角【启动系统配置】点击【系统日志】，可查看用户对系统执行的任务操作日志。</w:t>
      </w:r>
    </w:p>
    <w:p>
      <w:pPr>
        <w:jc w:val="center"/>
        <w:rPr>
          <w:rFonts w:hint="eastAsia" w:eastAsiaTheme="minorEastAsia"/>
          <w:lang w:eastAsia="zh-CN"/>
        </w:rPr>
      </w:pPr>
      <w:r>
        <w:rPr>
          <w:rFonts w:hint="eastAsia" w:eastAsiaTheme="minorEastAsia"/>
          <w:lang w:eastAsia="zh-CN"/>
        </w:rPr>
        <w:drawing>
          <wp:inline distT="0" distB="0" distL="114300" distR="114300">
            <wp:extent cx="5272405" cy="3171190"/>
            <wp:effectExtent l="0" t="0" r="4445" b="10160"/>
            <wp:docPr id="29" name="图片 29" descr="171331733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713317333140"/>
                    <pic:cNvPicPr>
                      <a:picLocks noChangeAspect="1"/>
                    </pic:cNvPicPr>
                  </pic:nvPicPr>
                  <pic:blipFill>
                    <a:blip r:embed="rId32"/>
                    <a:stretch>
                      <a:fillRect/>
                    </a:stretch>
                  </pic:blipFill>
                  <pic:spPr>
                    <a:xfrm>
                      <a:off x="0" y="0"/>
                      <a:ext cx="5272405" cy="317119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5.3. 触控操作界面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进入内机控制界面，点击右侧菜单的【触控列表】（如下图）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该界面下，可针对某台设备进行调节（远程开关机、调温、风速、模式等）</w:t>
      </w:r>
    </w:p>
    <w:p>
      <w:pPr>
        <w:jc w:val="center"/>
        <w:rPr>
          <w:rFonts w:hint="eastAsia" w:eastAsiaTheme="minorEastAsia"/>
          <w:lang w:eastAsia="zh-CN"/>
        </w:rPr>
      </w:pPr>
      <w:r>
        <w:rPr>
          <w:rFonts w:hint="eastAsia" w:eastAsiaTheme="minorEastAsia"/>
          <w:lang w:eastAsia="zh-CN"/>
        </w:rPr>
        <w:drawing>
          <wp:inline distT="0" distB="0" distL="114300" distR="114300">
            <wp:extent cx="5269865" cy="3175000"/>
            <wp:effectExtent l="0" t="0" r="6985" b="6350"/>
            <wp:docPr id="30" name="图片 30" descr="171331735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713317358384"/>
                    <pic:cNvPicPr>
                      <a:picLocks noChangeAspect="1"/>
                    </pic:cNvPicPr>
                  </pic:nvPicPr>
                  <pic:blipFill>
                    <a:blip r:embed="rId33"/>
                    <a:stretch>
                      <a:fillRect/>
                    </a:stretch>
                  </pic:blipFill>
                  <pic:spPr>
                    <a:xfrm>
                      <a:off x="0" y="0"/>
                      <a:ext cx="5269865" cy="317500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5.4. 电表状态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进入内机控制界面，点击右侧菜单的【电表状态】（如下图）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该界面下，可查看每台电表的运行状态及用电信息。</w:t>
      </w:r>
    </w:p>
    <w:p>
      <w:pPr>
        <w:jc w:val="center"/>
        <w:rPr>
          <w:rFonts w:hint="eastAsia" w:eastAsiaTheme="minorEastAsia"/>
          <w:lang w:eastAsia="zh-CN"/>
        </w:rPr>
      </w:pPr>
      <w:r>
        <w:rPr>
          <w:rFonts w:hint="eastAsia" w:eastAsiaTheme="minorEastAsia"/>
          <w:lang w:eastAsia="zh-CN"/>
        </w:rPr>
        <w:drawing>
          <wp:inline distT="0" distB="0" distL="114300" distR="114300">
            <wp:extent cx="5273040" cy="3126105"/>
            <wp:effectExtent l="0" t="0" r="3810" b="17145"/>
            <wp:docPr id="31" name="图片 31" descr="171331738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13317382481"/>
                    <pic:cNvPicPr>
                      <a:picLocks noChangeAspect="1"/>
                    </pic:cNvPicPr>
                  </pic:nvPicPr>
                  <pic:blipFill>
                    <a:blip r:embed="rId34"/>
                    <a:stretch>
                      <a:fillRect/>
                    </a:stretch>
                  </pic:blipFill>
                  <pic:spPr>
                    <a:xfrm>
                      <a:off x="0" y="0"/>
                      <a:ext cx="5273040" cy="312610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5.5. 强制模式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控制界面右下角【强制模式】，右击可对某台设备进行强制制冷、强制供暖、强制通风，也可以强制关闭模式（无强制模式）。</w:t>
      </w:r>
    </w:p>
    <w:p>
      <w:pPr>
        <w:jc w:val="center"/>
        <w:rPr>
          <w:rFonts w:hint="eastAsia" w:eastAsiaTheme="minorEastAsia"/>
          <w:lang w:eastAsia="zh-CN"/>
        </w:rPr>
      </w:pPr>
      <w:r>
        <w:rPr>
          <w:rFonts w:hint="eastAsia" w:eastAsiaTheme="minorEastAsia"/>
          <w:lang w:eastAsia="zh-CN"/>
        </w:rPr>
        <w:drawing>
          <wp:inline distT="0" distB="0" distL="114300" distR="114300">
            <wp:extent cx="5269230" cy="3017520"/>
            <wp:effectExtent l="0" t="0" r="7620" b="11430"/>
            <wp:docPr id="32" name="图片 32" descr="171331741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713317413827"/>
                    <pic:cNvPicPr>
                      <a:picLocks noChangeAspect="1"/>
                    </pic:cNvPicPr>
                  </pic:nvPicPr>
                  <pic:blipFill>
                    <a:blip r:embed="rId35"/>
                    <a:stretch>
                      <a:fillRect/>
                    </a:stretch>
                  </pic:blipFill>
                  <pic:spPr>
                    <a:xfrm>
                      <a:off x="0" y="0"/>
                      <a:ext cx="5269230" cy="301752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5.6. 主控机执行任务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该功能是针对系统提前设定好的任务，快速执行该任务。</w:t>
      </w:r>
    </w:p>
    <w:p>
      <w:pPr>
        <w:jc w:val="center"/>
        <w:rPr>
          <w:rFonts w:hint="eastAsia" w:eastAsiaTheme="minorEastAsia"/>
          <w:lang w:eastAsia="zh-CN"/>
        </w:rPr>
      </w:pPr>
      <w:r>
        <w:rPr>
          <w:rFonts w:hint="eastAsia" w:eastAsiaTheme="minorEastAsia"/>
          <w:lang w:eastAsia="zh-CN"/>
        </w:rPr>
        <w:drawing>
          <wp:inline distT="0" distB="0" distL="114300" distR="114300">
            <wp:extent cx="5273040" cy="3050540"/>
            <wp:effectExtent l="0" t="0" r="3810" b="16510"/>
            <wp:docPr id="33" name="图片 33" descr="171331745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713317457352"/>
                    <pic:cNvPicPr>
                      <a:picLocks noChangeAspect="1"/>
                    </pic:cNvPicPr>
                  </pic:nvPicPr>
                  <pic:blipFill>
                    <a:blip r:embed="rId36"/>
                    <a:stretch>
                      <a:fillRect/>
                    </a:stretch>
                  </pic:blipFill>
                  <pic:spPr>
                    <a:xfrm>
                      <a:off x="0" y="0"/>
                      <a:ext cx="5273040" cy="305054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5.7. 锁定界面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点击锁定界面选项，界面的操作功能就会被锁住，需要重新输入登录密码才可正常工作，这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样的作用是防止其他人员误操作。</w:t>
      </w:r>
    </w:p>
    <w:p>
      <w:pPr>
        <w:jc w:val="center"/>
        <w:rPr>
          <w:rFonts w:hint="eastAsia" w:eastAsiaTheme="minorEastAsia"/>
          <w:lang w:eastAsia="zh-CN"/>
        </w:rPr>
      </w:pPr>
      <w:r>
        <w:rPr>
          <w:rFonts w:hint="eastAsia" w:eastAsiaTheme="minorEastAsia"/>
          <w:lang w:eastAsia="zh-CN"/>
        </w:rPr>
        <w:drawing>
          <wp:inline distT="0" distB="0" distL="114300" distR="114300">
            <wp:extent cx="5273040" cy="3027680"/>
            <wp:effectExtent l="0" t="0" r="3810" b="1270"/>
            <wp:docPr id="34" name="图片 34" descr="171331749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713317492912"/>
                    <pic:cNvPicPr>
                      <a:picLocks noChangeAspect="1"/>
                    </pic:cNvPicPr>
                  </pic:nvPicPr>
                  <pic:blipFill>
                    <a:blip r:embed="rId37"/>
                    <a:stretch>
                      <a:fillRect/>
                    </a:stretch>
                  </pic:blipFill>
                  <pic:spPr>
                    <a:xfrm>
                      <a:off x="0" y="0"/>
                      <a:ext cx="5273040" cy="302768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5.8. 系统最小化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点击【系统最小化】，多联机控制系统界面最小化至任务栏。</w:t>
      </w:r>
    </w:p>
    <w:p>
      <w:pPr>
        <w:jc w:val="center"/>
        <w:rPr>
          <w:rFonts w:hint="eastAsia" w:eastAsiaTheme="minorEastAsia"/>
          <w:lang w:eastAsia="zh-CN"/>
        </w:rPr>
      </w:pPr>
      <w:r>
        <w:rPr>
          <w:rFonts w:hint="eastAsia" w:eastAsiaTheme="minorEastAsia"/>
          <w:lang w:eastAsia="zh-CN"/>
        </w:rPr>
        <w:drawing>
          <wp:inline distT="0" distB="0" distL="114300" distR="114300">
            <wp:extent cx="5200650" cy="4619625"/>
            <wp:effectExtent l="0" t="0" r="0" b="9525"/>
            <wp:docPr id="35" name="图片 35" descr="171331751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713317514879"/>
                    <pic:cNvPicPr>
                      <a:picLocks noChangeAspect="1"/>
                    </pic:cNvPicPr>
                  </pic:nvPicPr>
                  <pic:blipFill>
                    <a:blip r:embed="rId38"/>
                    <a:stretch>
                      <a:fillRect/>
                    </a:stretch>
                  </pic:blipFill>
                  <pic:spPr>
                    <a:xfrm>
                      <a:off x="0" y="0"/>
                      <a:ext cx="5200650" cy="461962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5.9. 退出系统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退出软件的功能</w:t>
      </w:r>
    </w:p>
    <w:p>
      <w:pPr>
        <w:jc w:val="center"/>
        <w:rPr>
          <w:rFonts w:hint="eastAsia" w:eastAsiaTheme="minorEastAsia"/>
          <w:lang w:eastAsia="zh-CN"/>
        </w:rPr>
      </w:pPr>
      <w:r>
        <w:rPr>
          <w:rFonts w:hint="eastAsia" w:eastAsiaTheme="minorEastAsia"/>
          <w:lang w:eastAsia="zh-CN"/>
        </w:rPr>
        <w:drawing>
          <wp:inline distT="0" distB="0" distL="114300" distR="114300">
            <wp:extent cx="5270500" cy="2854960"/>
            <wp:effectExtent l="0" t="0" r="6350" b="2540"/>
            <wp:docPr id="36" name="图片 36" descr="171331755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713317553932"/>
                    <pic:cNvPicPr>
                      <a:picLocks noChangeAspect="1"/>
                    </pic:cNvPicPr>
                  </pic:nvPicPr>
                  <pic:blipFill>
                    <a:blip r:embed="rId39"/>
                    <a:stretch>
                      <a:fillRect/>
                    </a:stretch>
                  </pic:blipFill>
                  <pic:spPr>
                    <a:xfrm>
                      <a:off x="0" y="0"/>
                      <a:ext cx="5270500" cy="285496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b/>
          <w:bCs/>
          <w:color w:val="000000"/>
          <w:kern w:val="0"/>
          <w:sz w:val="21"/>
          <w:szCs w:val="21"/>
          <w:lang w:val="en-US" w:eastAsia="zh-CN" w:bidi="ar"/>
        </w:rPr>
        <w:t xml:space="preserve">6. </w:t>
      </w:r>
      <w:r>
        <w:rPr>
          <w:rFonts w:hint="eastAsia" w:ascii="微软雅黑" w:hAnsi="微软雅黑" w:eastAsia="微软雅黑" w:cs="微软雅黑"/>
          <w:b/>
          <w:bCs/>
          <w:color w:val="000000"/>
          <w:kern w:val="0"/>
          <w:sz w:val="21"/>
          <w:szCs w:val="21"/>
          <w:lang w:val="en-US" w:eastAsia="zh-CN" w:bidi="ar"/>
        </w:rPr>
        <w:t>记录查询</w:t>
      </w:r>
      <w:r>
        <w:rPr>
          <w:rFonts w:hint="eastAsia" w:ascii="微软雅黑" w:hAnsi="微软雅黑" w:eastAsia="微软雅黑" w:cs="微软雅黑"/>
          <w:color w:val="000000"/>
          <w:kern w:val="0"/>
          <w:sz w:val="21"/>
          <w:szCs w:val="21"/>
          <w:lang w:val="en-US" w:eastAsia="zh-CN" w:bidi="ar"/>
        </w:rPr>
        <w:t xml:space="preserve">（室内机温控器能耗账单报表）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Calibri" w:hAnsi="Calibri" w:eastAsia="宋体" w:cs="Calibri"/>
          <w:b/>
          <w:bCs/>
          <w:color w:val="000000"/>
          <w:kern w:val="0"/>
          <w:sz w:val="21"/>
          <w:szCs w:val="21"/>
          <w:lang w:val="en-US" w:eastAsia="zh-CN" w:bidi="ar"/>
        </w:rPr>
        <w:t xml:space="preserve">6.1. </w:t>
      </w:r>
      <w:r>
        <w:rPr>
          <w:rFonts w:hint="eastAsia" w:ascii="微软雅黑" w:hAnsi="微软雅黑" w:eastAsia="微软雅黑" w:cs="微软雅黑"/>
          <w:b/>
          <w:bCs/>
          <w:color w:val="000000"/>
          <w:kern w:val="0"/>
          <w:sz w:val="21"/>
          <w:szCs w:val="21"/>
          <w:lang w:val="en-US" w:eastAsia="zh-CN" w:bidi="ar"/>
        </w:rPr>
        <w:t xml:space="preserve">设备数据汇总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方便物业收取用户耗能费用，用户可以使用查看某个分组一个月或一段时间的总用电量。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点击左侧菜单【记录查询】，再选择右侧菜单【设备数据汇总】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1）功能说明：以方便管理员或用户查询某一时间范围内某设备分组的设备耗能明细。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2) 查询操作说明：从【查询条件】---【选中分组】选择相应的分组对象，点击【开始查询】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即可查看此分组的总用电量。</w:t>
      </w:r>
    </w:p>
    <w:p>
      <w:pPr>
        <w:jc w:val="center"/>
        <w:rPr>
          <w:rFonts w:hint="eastAsia" w:eastAsiaTheme="minorEastAsia"/>
          <w:lang w:eastAsia="zh-CN"/>
        </w:rPr>
      </w:pPr>
      <w:r>
        <w:rPr>
          <w:rFonts w:hint="eastAsia" w:eastAsiaTheme="minorEastAsia"/>
          <w:lang w:eastAsia="zh-CN"/>
        </w:rPr>
        <w:drawing>
          <wp:inline distT="0" distB="0" distL="114300" distR="114300">
            <wp:extent cx="5268595" cy="3178175"/>
            <wp:effectExtent l="0" t="0" r="8255" b="3175"/>
            <wp:docPr id="37" name="图片 37" descr="171331757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713317578088"/>
                    <pic:cNvPicPr>
                      <a:picLocks noChangeAspect="1"/>
                    </pic:cNvPicPr>
                  </pic:nvPicPr>
                  <pic:blipFill>
                    <a:blip r:embed="rId40"/>
                    <a:stretch>
                      <a:fillRect/>
                    </a:stretch>
                  </pic:blipFill>
                  <pic:spPr>
                    <a:xfrm>
                      <a:off x="0" y="0"/>
                      <a:ext cx="5268595" cy="317817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注：查询条件下可随意更改要查询起始日期与结束日期。</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Calibri" w:hAnsi="Calibri" w:eastAsia="宋体" w:cs="Calibri"/>
          <w:b/>
          <w:bCs/>
          <w:color w:val="000000"/>
          <w:kern w:val="0"/>
          <w:sz w:val="21"/>
          <w:szCs w:val="21"/>
          <w:lang w:val="en-US" w:eastAsia="zh-CN" w:bidi="ar"/>
        </w:rPr>
        <w:t xml:space="preserve">6.2. </w:t>
      </w:r>
      <w:r>
        <w:rPr>
          <w:rFonts w:ascii="微软雅黑" w:hAnsi="微软雅黑" w:eastAsia="微软雅黑" w:cs="微软雅黑"/>
          <w:b/>
          <w:bCs/>
          <w:color w:val="000000"/>
          <w:kern w:val="0"/>
          <w:sz w:val="21"/>
          <w:szCs w:val="21"/>
          <w:lang w:val="en-US" w:eastAsia="zh-CN" w:bidi="ar"/>
        </w:rPr>
        <w:t xml:space="preserve">室内机能耗数据汇总及明细账单报表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1）选择需要查看的室内机的运行情况：点击分组（室外机所属区域）前面的“+”展开，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即可查看相应区域（室外机所属区域）内，室内机在这段时间内的使用明细。</w:t>
      </w:r>
    </w:p>
    <w:p>
      <w:pPr>
        <w:jc w:val="center"/>
        <w:rPr>
          <w:rFonts w:hint="eastAsia" w:eastAsiaTheme="minorEastAsia"/>
          <w:lang w:eastAsia="zh-CN"/>
        </w:rPr>
      </w:pPr>
      <w:r>
        <w:rPr>
          <w:rFonts w:hint="eastAsia" w:eastAsiaTheme="minorEastAsia"/>
          <w:lang w:eastAsia="zh-CN"/>
        </w:rPr>
        <w:drawing>
          <wp:inline distT="0" distB="0" distL="114300" distR="114300">
            <wp:extent cx="5270500" cy="3173730"/>
            <wp:effectExtent l="0" t="0" r="6350" b="7620"/>
            <wp:docPr id="38" name="图片 38" descr="171331760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713317608988"/>
                    <pic:cNvPicPr>
                      <a:picLocks noChangeAspect="1"/>
                    </pic:cNvPicPr>
                  </pic:nvPicPr>
                  <pic:blipFill>
                    <a:blip r:embed="rId41"/>
                    <a:stretch>
                      <a:fillRect/>
                    </a:stretch>
                  </pic:blipFill>
                  <pic:spPr>
                    <a:xfrm>
                      <a:off x="0" y="0"/>
                      <a:ext cx="5270500" cy="317373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2）这时可以点击右上方【导出室内机】，选择保存的位置，设置好名称，点击保存即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可生成“Excel 表格”方便计费使用。</w:t>
      </w:r>
    </w:p>
    <w:p>
      <w:pPr>
        <w:jc w:val="both"/>
        <w:rPr>
          <w:rFonts w:hint="eastAsia" w:eastAsiaTheme="minorEastAsia"/>
          <w:lang w:eastAsia="zh-CN"/>
        </w:rPr>
      </w:pPr>
      <w:r>
        <w:rPr>
          <w:rFonts w:hint="eastAsia" w:eastAsiaTheme="minorEastAsia"/>
          <w:lang w:eastAsia="zh-CN"/>
        </w:rPr>
        <w:drawing>
          <wp:inline distT="0" distB="0" distL="114300" distR="114300">
            <wp:extent cx="5272405" cy="3456305"/>
            <wp:effectExtent l="0" t="0" r="4445" b="10795"/>
            <wp:docPr id="39" name="图片 39" descr="171331762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713317628111"/>
                    <pic:cNvPicPr>
                      <a:picLocks noChangeAspect="1"/>
                    </pic:cNvPicPr>
                  </pic:nvPicPr>
                  <pic:blipFill>
                    <a:blip r:embed="rId42"/>
                    <a:stretch>
                      <a:fillRect/>
                    </a:stretch>
                  </pic:blipFill>
                  <pic:spPr>
                    <a:xfrm>
                      <a:off x="0" y="0"/>
                      <a:ext cx="5272405" cy="345630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3）导出的表格如下所示，使用分摊计费的方式：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总电量=使用分摊电量+待机分摊电量（如图 1）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总电费=使用分摊电费+待机分摊电费（如图 2）</w:t>
      </w:r>
    </w:p>
    <w:p>
      <w:pPr>
        <w:jc w:val="center"/>
        <w:rPr>
          <w:rFonts w:hint="eastAsia" w:eastAsiaTheme="minorEastAsia"/>
          <w:lang w:eastAsia="zh-CN"/>
        </w:rPr>
      </w:pPr>
      <w:r>
        <w:rPr>
          <w:rFonts w:hint="eastAsia" w:eastAsiaTheme="minorEastAsia"/>
          <w:lang w:eastAsia="zh-CN"/>
        </w:rPr>
        <w:drawing>
          <wp:inline distT="0" distB="0" distL="114300" distR="114300">
            <wp:extent cx="5272405" cy="2346960"/>
            <wp:effectExtent l="0" t="0" r="4445" b="15240"/>
            <wp:docPr id="40" name="图片 40" descr="171331764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713317648244"/>
                    <pic:cNvPicPr>
                      <a:picLocks noChangeAspect="1"/>
                    </pic:cNvPicPr>
                  </pic:nvPicPr>
                  <pic:blipFill>
                    <a:blip r:embed="rId43"/>
                    <a:stretch>
                      <a:fillRect/>
                    </a:stretch>
                  </pic:blipFill>
                  <pic:spPr>
                    <a:xfrm>
                      <a:off x="0" y="0"/>
                      <a:ext cx="5272405" cy="234696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sz w:val="21"/>
          <w:szCs w:val="21"/>
        </w:rPr>
      </w:pPr>
      <w:r>
        <w:rPr>
          <w:rFonts w:ascii="微软雅黑" w:hAnsi="微软雅黑" w:eastAsia="微软雅黑" w:cs="微软雅黑"/>
          <w:color w:val="000000"/>
          <w:kern w:val="0"/>
          <w:sz w:val="21"/>
          <w:szCs w:val="21"/>
          <w:lang w:val="en-US" w:eastAsia="zh-CN" w:bidi="ar"/>
        </w:rPr>
        <w:t>图 1</w:t>
      </w:r>
    </w:p>
    <w:p>
      <w:pPr>
        <w:jc w:val="center"/>
        <w:rPr>
          <w:rFonts w:hint="eastAsia" w:eastAsiaTheme="minorEastAsia"/>
          <w:lang w:eastAsia="zh-CN"/>
        </w:rPr>
      </w:pPr>
      <w:r>
        <w:rPr>
          <w:rFonts w:hint="eastAsia" w:eastAsiaTheme="minorEastAsia"/>
          <w:lang w:eastAsia="zh-CN"/>
        </w:rPr>
        <w:drawing>
          <wp:inline distT="0" distB="0" distL="114300" distR="114300">
            <wp:extent cx="5273040" cy="2230120"/>
            <wp:effectExtent l="0" t="0" r="3810" b="17780"/>
            <wp:docPr id="41" name="图片 41" descr="171331767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713317672502"/>
                    <pic:cNvPicPr>
                      <a:picLocks noChangeAspect="1"/>
                    </pic:cNvPicPr>
                  </pic:nvPicPr>
                  <pic:blipFill>
                    <a:blip r:embed="rId44"/>
                    <a:stretch>
                      <a:fillRect/>
                    </a:stretch>
                  </pic:blipFill>
                  <pic:spPr>
                    <a:xfrm>
                      <a:off x="0" y="0"/>
                      <a:ext cx="5273040" cy="223012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微软雅黑" w:hAnsi="微软雅黑" w:eastAsia="微软雅黑" w:cs="微软雅黑"/>
          <w:color w:val="000000"/>
          <w:kern w:val="0"/>
          <w:sz w:val="21"/>
          <w:szCs w:val="21"/>
          <w:lang w:val="en-US" w:eastAsia="zh-CN" w:bidi="ar"/>
        </w:rPr>
      </w:pPr>
      <w:r>
        <w:rPr>
          <w:rFonts w:ascii="微软雅黑" w:hAnsi="微软雅黑" w:eastAsia="微软雅黑" w:cs="微软雅黑"/>
          <w:color w:val="000000"/>
          <w:kern w:val="0"/>
          <w:sz w:val="21"/>
          <w:szCs w:val="21"/>
          <w:lang w:val="en-US" w:eastAsia="zh-CN" w:bidi="ar"/>
        </w:rPr>
        <w:t>图 2</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微软雅黑" w:hAnsi="微软雅黑" w:eastAsia="微软雅黑" w:cs="微软雅黑"/>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Calibri" w:hAnsi="Calibri" w:eastAsia="宋体" w:cs="Calibri"/>
          <w:b/>
          <w:bCs/>
          <w:color w:val="000000"/>
          <w:kern w:val="0"/>
          <w:sz w:val="21"/>
          <w:szCs w:val="21"/>
          <w:lang w:val="en-US" w:eastAsia="zh-CN" w:bidi="ar"/>
        </w:rPr>
        <w:t xml:space="preserve">6.3. </w:t>
      </w:r>
      <w:r>
        <w:rPr>
          <w:rFonts w:ascii="微软雅黑" w:hAnsi="微软雅黑" w:eastAsia="微软雅黑" w:cs="微软雅黑"/>
          <w:b/>
          <w:bCs/>
          <w:color w:val="000000"/>
          <w:kern w:val="0"/>
          <w:sz w:val="21"/>
          <w:szCs w:val="21"/>
          <w:lang w:val="en-US" w:eastAsia="zh-CN" w:bidi="ar"/>
        </w:rPr>
        <w:t xml:space="preserve">房间设备汇总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ascii="微软雅黑" w:hAnsi="微软雅黑" w:eastAsia="微软雅黑" w:cs="微软雅黑"/>
          <w:color w:val="000000"/>
          <w:kern w:val="0"/>
          <w:sz w:val="14"/>
          <w:szCs w:val="14"/>
          <w:lang w:val="en-US" w:eastAsia="zh-CN" w:bidi="ar"/>
        </w:rPr>
      </w:pPr>
      <w:r>
        <w:rPr>
          <w:rFonts w:hint="eastAsia" w:ascii="微软雅黑" w:hAnsi="微软雅黑" w:eastAsia="微软雅黑" w:cs="微软雅黑"/>
          <w:color w:val="000000"/>
          <w:kern w:val="0"/>
          <w:sz w:val="21"/>
          <w:szCs w:val="21"/>
          <w:lang w:val="en-US" w:eastAsia="zh-CN" w:bidi="ar"/>
        </w:rPr>
        <w:t>点击功能菜单【房间设备数据汇总】，选择要查询的楼层和房间，选择日期区间，此时查询对应的使用明细。（如下图）</w:t>
      </w:r>
    </w:p>
    <w:p>
      <w:pPr>
        <w:jc w:val="both"/>
        <w:rPr>
          <w:rFonts w:hint="eastAsia" w:eastAsiaTheme="minorEastAsia"/>
          <w:lang w:eastAsia="zh-CN"/>
        </w:rPr>
      </w:pPr>
      <w:r>
        <w:rPr>
          <w:rFonts w:hint="eastAsia" w:eastAsiaTheme="minorEastAsia"/>
          <w:lang w:eastAsia="zh-CN"/>
        </w:rPr>
        <w:drawing>
          <wp:inline distT="0" distB="0" distL="114300" distR="114300">
            <wp:extent cx="5271135" cy="3207385"/>
            <wp:effectExtent l="0" t="0" r="5715" b="12065"/>
            <wp:docPr id="42" name="图片 42" descr="171331771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713317714198"/>
                    <pic:cNvPicPr>
                      <a:picLocks noChangeAspect="1"/>
                    </pic:cNvPicPr>
                  </pic:nvPicPr>
                  <pic:blipFill>
                    <a:blip r:embed="rId45"/>
                    <a:stretch>
                      <a:fillRect/>
                    </a:stretch>
                  </pic:blipFill>
                  <pic:spPr>
                    <a:xfrm>
                      <a:off x="0" y="0"/>
                      <a:ext cx="5271135" cy="320738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房间设备汇总--清单报表（如下图）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查询出房间设备数据汇总，可分成 3 种费用清单报表模式打印：</w:t>
      </w:r>
    </w:p>
    <w:p>
      <w:pPr>
        <w:jc w:val="center"/>
        <w:rPr>
          <w:rFonts w:hint="eastAsia" w:eastAsiaTheme="minorEastAsia"/>
          <w:lang w:eastAsia="zh-CN"/>
        </w:rPr>
      </w:pPr>
      <w:r>
        <w:rPr>
          <w:rFonts w:hint="eastAsia" w:eastAsiaTheme="minorEastAsia"/>
          <w:lang w:eastAsia="zh-CN"/>
        </w:rPr>
        <w:drawing>
          <wp:inline distT="0" distB="0" distL="114300" distR="114300">
            <wp:extent cx="5267960" cy="3027680"/>
            <wp:effectExtent l="0" t="0" r="8890" b="1270"/>
            <wp:docPr id="43" name="图片 43" descr="171331773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713317731263"/>
                    <pic:cNvPicPr>
                      <a:picLocks noChangeAspect="1"/>
                    </pic:cNvPicPr>
                  </pic:nvPicPr>
                  <pic:blipFill>
                    <a:blip r:embed="rId46"/>
                    <a:stretch>
                      <a:fillRect/>
                    </a:stretch>
                  </pic:blipFill>
                  <pic:spPr>
                    <a:xfrm>
                      <a:off x="0" y="0"/>
                      <a:ext cx="5267960" cy="302768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1）设备费用清单（如下图）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设备费用清单是根据设备的分摊费用（实际使用量）+公摊费用=合计费用。</w:t>
      </w:r>
    </w:p>
    <w:p>
      <w:pPr>
        <w:jc w:val="center"/>
        <w:rPr>
          <w:rFonts w:hint="eastAsia" w:eastAsiaTheme="minorEastAsia"/>
          <w:lang w:eastAsia="zh-CN"/>
        </w:rPr>
      </w:pPr>
      <w:r>
        <w:rPr>
          <w:rFonts w:hint="eastAsia" w:eastAsiaTheme="minorEastAsia"/>
          <w:lang w:eastAsia="zh-CN"/>
        </w:rPr>
        <w:drawing>
          <wp:inline distT="0" distB="0" distL="114300" distR="114300">
            <wp:extent cx="5270500" cy="3938905"/>
            <wp:effectExtent l="0" t="0" r="6350" b="4445"/>
            <wp:docPr id="44" name="图片 44" descr="1713317759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713317759884"/>
                    <pic:cNvPicPr>
                      <a:picLocks noChangeAspect="1"/>
                    </pic:cNvPicPr>
                  </pic:nvPicPr>
                  <pic:blipFill>
                    <a:blip r:embed="rId47"/>
                    <a:stretch>
                      <a:fillRect/>
                    </a:stretch>
                  </pic:blipFill>
                  <pic:spPr>
                    <a:xfrm>
                      <a:off x="0" y="0"/>
                      <a:ext cx="5270500" cy="393890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2）时段费用清单（如下图）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在系统信息中点击或在初始界面【系统查询】-&gt;【时段单位价格表】，可以打开如下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时段价格表，在这界面下可以设置周一至周日每天不同时段不同单价，使得计费更加灵活准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确。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C00000"/>
          <w:kern w:val="0"/>
          <w:sz w:val="21"/>
          <w:szCs w:val="21"/>
          <w:lang w:val="en-US" w:eastAsia="zh-CN" w:bidi="ar"/>
        </w:rPr>
        <w:t xml:space="preserve">注意：每天必须设满 24 小时，中间不得有时间交叉或者空缺，否则将无法设置成功。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366091"/>
          <w:kern w:val="0"/>
          <w:sz w:val="21"/>
          <w:szCs w:val="21"/>
          <w:lang w:val="en-US" w:eastAsia="zh-CN" w:bidi="ar"/>
        </w:rPr>
        <w:t xml:space="preserve">例：如下图第一时段 00：00：00~07：59：59，第二时段必须从 08：00：00 开始，如果从小于 07：59：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366091"/>
          <w:kern w:val="0"/>
          <w:sz w:val="21"/>
          <w:szCs w:val="21"/>
          <w:lang w:val="en-US" w:eastAsia="zh-CN" w:bidi="ar"/>
        </w:rPr>
        <w:t>59（如 06：00：00）或者大于 08：00：00（如 09：00：00）开始，将无法设置成功。</w:t>
      </w:r>
    </w:p>
    <w:p>
      <w:pPr>
        <w:jc w:val="center"/>
        <w:rPr>
          <w:rFonts w:hint="eastAsia" w:eastAsiaTheme="minorEastAsia"/>
          <w:lang w:eastAsia="zh-CN"/>
        </w:rPr>
      </w:pPr>
      <w:r>
        <w:rPr>
          <w:rFonts w:hint="eastAsia" w:eastAsiaTheme="minorEastAsia"/>
          <w:lang w:eastAsia="zh-CN"/>
        </w:rPr>
        <w:drawing>
          <wp:inline distT="0" distB="0" distL="114300" distR="114300">
            <wp:extent cx="5273675" cy="2620645"/>
            <wp:effectExtent l="0" t="0" r="3175" b="8255"/>
            <wp:docPr id="45" name="图片 45" descr="171331779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713317798864"/>
                    <pic:cNvPicPr>
                      <a:picLocks noChangeAspect="1"/>
                    </pic:cNvPicPr>
                  </pic:nvPicPr>
                  <pic:blipFill>
                    <a:blip r:embed="rId48"/>
                    <a:stretch>
                      <a:fillRect/>
                    </a:stretch>
                  </pic:blipFill>
                  <pic:spPr>
                    <a:xfrm>
                      <a:off x="0" y="0"/>
                      <a:ext cx="5273675" cy="262064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时段费用清单就是根据系统已经设定好的时段和单价，分时段计费。（如下图）</w:t>
      </w:r>
    </w:p>
    <w:p>
      <w:pPr>
        <w:jc w:val="both"/>
        <w:rPr>
          <w:rFonts w:hint="eastAsia" w:eastAsiaTheme="minorEastAsia"/>
          <w:lang w:eastAsia="zh-CN"/>
        </w:rPr>
      </w:pPr>
      <w:r>
        <w:rPr>
          <w:rFonts w:hint="eastAsia" w:eastAsiaTheme="minorEastAsia"/>
          <w:lang w:eastAsia="zh-CN"/>
        </w:rPr>
        <w:drawing>
          <wp:inline distT="0" distB="0" distL="114300" distR="114300">
            <wp:extent cx="5269230" cy="3297555"/>
            <wp:effectExtent l="0" t="0" r="7620" b="17145"/>
            <wp:docPr id="46" name="图片 46" descr="171331782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1713317824272"/>
                    <pic:cNvPicPr>
                      <a:picLocks noChangeAspect="1"/>
                    </pic:cNvPicPr>
                  </pic:nvPicPr>
                  <pic:blipFill>
                    <a:blip r:embed="rId49"/>
                    <a:stretch>
                      <a:fillRect/>
                    </a:stretch>
                  </pic:blipFill>
                  <pic:spPr>
                    <a:xfrm>
                      <a:off x="0" y="0"/>
                      <a:ext cx="5269230" cy="329755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 xml:space="preserve">3）5+1+1 费用清单（如下图）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5+1+1 即：（周 1~周 5）+周六+周日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以周 1~周 5 为一个时段统计，周 6、周日分别为单独两个时段统计。</w:t>
      </w:r>
    </w:p>
    <w:p>
      <w:pPr>
        <w:jc w:val="both"/>
        <w:rPr>
          <w:rFonts w:hint="eastAsia" w:eastAsiaTheme="minorEastAsia"/>
          <w:lang w:eastAsia="zh-CN"/>
        </w:rPr>
      </w:pPr>
      <w:r>
        <w:rPr>
          <w:rFonts w:hint="eastAsia" w:eastAsiaTheme="minorEastAsia"/>
          <w:lang w:eastAsia="zh-CN"/>
        </w:rPr>
        <w:drawing>
          <wp:inline distT="0" distB="0" distL="114300" distR="114300">
            <wp:extent cx="5267960" cy="3098165"/>
            <wp:effectExtent l="0" t="0" r="8890" b="6985"/>
            <wp:docPr id="47" name="图片 47" descr="171331785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713317852841"/>
                    <pic:cNvPicPr>
                      <a:picLocks noChangeAspect="1"/>
                    </pic:cNvPicPr>
                  </pic:nvPicPr>
                  <pic:blipFill>
                    <a:blip r:embed="rId50"/>
                    <a:stretch>
                      <a:fillRect/>
                    </a:stretch>
                  </pic:blipFill>
                  <pic:spPr>
                    <a:xfrm>
                      <a:off x="0" y="0"/>
                      <a:ext cx="5267960" cy="309816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Calibri" w:hAnsi="Calibri" w:eastAsia="宋体" w:cs="Calibri"/>
          <w:b/>
          <w:bCs/>
          <w:color w:val="000000"/>
          <w:kern w:val="0"/>
          <w:sz w:val="21"/>
          <w:szCs w:val="21"/>
          <w:lang w:val="en-US" w:eastAsia="zh-CN" w:bidi="ar"/>
        </w:rPr>
        <w:t xml:space="preserve">6.4. </w:t>
      </w:r>
      <w:r>
        <w:rPr>
          <w:rFonts w:ascii="微软雅黑" w:hAnsi="微软雅黑" w:eastAsia="微软雅黑" w:cs="微软雅黑"/>
          <w:b/>
          <w:bCs/>
          <w:color w:val="000000"/>
          <w:kern w:val="0"/>
          <w:sz w:val="21"/>
          <w:szCs w:val="21"/>
          <w:lang w:val="en-US" w:eastAsia="zh-CN" w:bidi="ar"/>
        </w:rPr>
        <w:t xml:space="preserve">设备具体查询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 xml:space="preserve">该功能是针对查询某台设备的使用明细，选择左侧【温控器安装导栏】某台设备节点。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hint="eastAsia" w:ascii="微软雅黑" w:hAnsi="微软雅黑" w:eastAsia="微软雅黑" w:cs="微软雅黑"/>
          <w:color w:val="000000"/>
          <w:kern w:val="0"/>
          <w:sz w:val="21"/>
          <w:szCs w:val="21"/>
          <w:lang w:val="en-US" w:eastAsia="zh-CN" w:bidi="ar"/>
        </w:rPr>
        <w:t>在右侧菜单选择日期范围，即可查询出该时段该设备的使用明细。（如下图）</w:t>
      </w:r>
    </w:p>
    <w:p>
      <w:pPr>
        <w:jc w:val="both"/>
        <w:rPr>
          <w:rFonts w:hint="eastAsia" w:eastAsiaTheme="minorEastAsia"/>
          <w:lang w:eastAsia="zh-CN"/>
        </w:rPr>
      </w:pPr>
      <w:r>
        <w:rPr>
          <w:rFonts w:hint="eastAsia" w:eastAsiaTheme="minorEastAsia"/>
          <w:lang w:eastAsia="zh-CN"/>
        </w:rPr>
        <w:drawing>
          <wp:inline distT="0" distB="0" distL="114300" distR="114300">
            <wp:extent cx="5267960" cy="2953385"/>
            <wp:effectExtent l="0" t="0" r="8890" b="18415"/>
            <wp:docPr id="48" name="图片 48" descr="1713317876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713317876781"/>
                    <pic:cNvPicPr>
                      <a:picLocks noChangeAspect="1"/>
                    </pic:cNvPicPr>
                  </pic:nvPicPr>
                  <pic:blipFill>
                    <a:blip r:embed="rId51"/>
                    <a:stretch>
                      <a:fillRect/>
                    </a:stretch>
                  </pic:blipFill>
                  <pic:spPr>
                    <a:xfrm>
                      <a:off x="0" y="0"/>
                      <a:ext cx="5267960" cy="295338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sz w:val="21"/>
          <w:szCs w:val="21"/>
        </w:rPr>
      </w:pPr>
      <w:r>
        <w:rPr>
          <w:rFonts w:ascii="微软雅黑" w:hAnsi="微软雅黑" w:eastAsia="微软雅黑" w:cs="微软雅黑"/>
          <w:color w:val="000000"/>
          <w:kern w:val="0"/>
          <w:sz w:val="21"/>
          <w:szCs w:val="21"/>
          <w:lang w:val="en-US" w:eastAsia="zh-CN" w:bidi="ar"/>
        </w:rPr>
        <w:t>数据查询出来后，可点击【导出查询结果】，导出该明细报表。（如下图）</w:t>
      </w:r>
    </w:p>
    <w:p>
      <w:pPr>
        <w:jc w:val="both"/>
        <w:rPr>
          <w:rFonts w:hint="eastAsia" w:eastAsiaTheme="minorEastAsia"/>
          <w:lang w:eastAsia="zh-CN"/>
        </w:rPr>
      </w:pPr>
      <w:r>
        <w:rPr>
          <w:rFonts w:hint="eastAsia" w:eastAsiaTheme="minorEastAsia"/>
          <w:lang w:eastAsia="zh-CN"/>
        </w:rPr>
        <w:drawing>
          <wp:inline distT="0" distB="0" distL="114300" distR="114300">
            <wp:extent cx="5270500" cy="2967355"/>
            <wp:effectExtent l="0" t="0" r="6350" b="4445"/>
            <wp:docPr id="49" name="图片 49" descr="171331789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713317895711"/>
                    <pic:cNvPicPr>
                      <a:picLocks noChangeAspect="1"/>
                    </pic:cNvPicPr>
                  </pic:nvPicPr>
                  <pic:blipFill>
                    <a:blip r:embed="rId52"/>
                    <a:stretch>
                      <a:fillRect/>
                    </a:stretch>
                  </pic:blipFill>
                  <pic:spPr>
                    <a:xfrm>
                      <a:off x="0" y="0"/>
                      <a:ext cx="5270500" cy="296735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4ZjhmNzU2NzUxYzhlZGNjMDJlOTU0ZDEzZDI2NWQifQ=="/>
  </w:docVars>
  <w:rsids>
    <w:rsidRoot w:val="00000000"/>
    <w:rsid w:val="0EE11C3B"/>
    <w:rsid w:val="1EB378F7"/>
    <w:rsid w:val="28C33918"/>
    <w:rsid w:val="47344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3" Type="http://schemas.openxmlformats.org/officeDocument/2006/relationships/fontTable" Target="fontTable.xml"/><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2024-04-17T01:00:29Z</dcterms:created>
  <dc:creator>Administrator</dc:creator>
  <cp:lastModifiedBy>grass in rain</cp:lastModifiedBy>
  <dcterms:modified xsi:type="dcterms:W3CDTF">2024-04-17T02:06:15Z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54E9939AECA54B5197B27C9A24912694_12</vt:lpwstr>
  </property>
</Properties>
</file>